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27" w:rsidRDefault="00B42A27" w:rsidP="0018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87F" w:rsidRDefault="0030787F" w:rsidP="003078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Изменения в законодательстве о государственном контроле (надзоре) и муниципальном контроле в Российской Федерации</w:t>
      </w:r>
    </w:p>
    <w:p w:rsidR="0030787F" w:rsidRDefault="0030787F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С 1 июля 2021 года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B42A27">
        <w:rPr>
          <w:rFonts w:ascii="Times New Roman" w:hAnsi="Times New Roman" w:cs="Times New Roman"/>
          <w:sz w:val="28"/>
          <w:szCs w:val="28"/>
        </w:rPr>
        <w:t xml:space="preserve"> в силу Федеральный закон от 31.07.2020 №248-ФЗ «О государственном контроле (надзоре) и муниципальном контроле в Российской Федерации» (далее – Закон №248-ФЗ), существенно изменяющий действующий уже более 10 лет порядок организации и осуществления контрольно-надзорных мероприятий в отношений юридических лиц и индивидуальных предпринимателей.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Закон №248-ФЗ устанавливает приоритет профилактических мероприятий по отношению к контрольно-надзорным. Наряду с ранее применяемыми контролирующими органами профилактическими мер</w:t>
      </w:r>
      <w:r>
        <w:rPr>
          <w:rFonts w:ascii="Times New Roman" w:hAnsi="Times New Roman" w:cs="Times New Roman"/>
          <w:sz w:val="28"/>
          <w:szCs w:val="28"/>
        </w:rPr>
        <w:t>оприятиями закреплен ряд новых: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меры стимулирования добросовестности - нематериальное поощрение добросовестных контролируемых лиц (порядок оценки добросовестности контролируемых лиц, в том числе виды мер стимулирования добросовестности, устанавливает</w:t>
      </w:r>
      <w:r>
        <w:rPr>
          <w:rFonts w:ascii="Times New Roman" w:hAnsi="Times New Roman" w:cs="Times New Roman"/>
          <w:sz w:val="28"/>
          <w:szCs w:val="28"/>
        </w:rPr>
        <w:t>ся положением о виде контроля);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самообследование - самостоятельная автоматизированная оценка соблюдения обязательных требований с использованием одного из способов, указанных на официальном сайте контрольного (надзорного) органа в сети Интернет. Если по итогам самообследования хозяйствующий субъект получит высокую оценку, то сможет принять декларацию с</w:t>
      </w:r>
      <w:r>
        <w:rPr>
          <w:rFonts w:ascii="Times New Roman" w:hAnsi="Times New Roman" w:cs="Times New Roman"/>
          <w:sz w:val="28"/>
          <w:szCs w:val="28"/>
        </w:rPr>
        <w:t>облюдения указанных требований;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профилактический визит - беседа по месту деятельности юридического лица или индивидуального предпринимателя. Выявление по итогам визита нарушений не является основанием для выдачи контролирующим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об его устранении.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Закон №248-ФЗ значительно расширяет перечень контрольно-надзорных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27">
        <w:rPr>
          <w:rFonts w:ascii="Times New Roman" w:hAnsi="Times New Roman" w:cs="Times New Roman"/>
          <w:sz w:val="28"/>
          <w:szCs w:val="28"/>
        </w:rPr>
        <w:t>Взаимодействие с контролируемым лицом осуществляется при проведении семи контр</w:t>
      </w:r>
      <w:r>
        <w:rPr>
          <w:rFonts w:ascii="Times New Roman" w:hAnsi="Times New Roman" w:cs="Times New Roman"/>
          <w:sz w:val="28"/>
          <w:szCs w:val="28"/>
        </w:rPr>
        <w:t>ольных (надзорных) мероприятий.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Помимо ранее предусмотренных Законом №294-ФЗ контрольных закупок, рейдовых осмотров, документарных и выездных проверок Закон №248-ФЗ реглам</w:t>
      </w:r>
      <w:r>
        <w:rPr>
          <w:rFonts w:ascii="Times New Roman" w:hAnsi="Times New Roman" w:cs="Times New Roman"/>
          <w:sz w:val="28"/>
          <w:szCs w:val="28"/>
        </w:rPr>
        <w:t>ентирует следующие мероприятия: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мониторинговая закупка -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(или) качеству;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- выборочный контроль - мероприятие, проводимое по месту хранения и (или) реализации контролируемыми лицами продукции (товаров), представляющее собой отбор проб образцов продукции (товаров) в целях </w:t>
      </w:r>
      <w:r w:rsidRPr="00B42A27">
        <w:rPr>
          <w:rFonts w:ascii="Times New Roman" w:hAnsi="Times New Roman" w:cs="Times New Roman"/>
          <w:sz w:val="28"/>
          <w:szCs w:val="28"/>
        </w:rPr>
        <w:lastRenderedPageBreak/>
        <w:t>подтверждения их соответствия обязательным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(или) качеству;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- инспекционный визит - мероприятие, проводимое путем взаимодействия с конкретным контролируемым лицом и (или) владельцем (пользователем) производственного объекта.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</w:t>
      </w:r>
      <w:r>
        <w:rPr>
          <w:rFonts w:ascii="Times New Roman" w:hAnsi="Times New Roman" w:cs="Times New Roman"/>
          <w:sz w:val="28"/>
          <w:szCs w:val="28"/>
        </w:rPr>
        <w:t>делений) либо объекта контроля.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Закон №248-ФЗ содержит подробные правила проведения каждого мероприятия. Они отличаются набором допустимых контрольно-надзорных действий: осмотр, досмотр, опрос, истребование документов, инструментальное обследование, экспертиза, эксперимент и др. Это обеспечит дополнительные гарантии того, что инспекторы не </w:t>
      </w:r>
      <w:r>
        <w:rPr>
          <w:rFonts w:ascii="Times New Roman" w:hAnsi="Times New Roman" w:cs="Times New Roman"/>
          <w:sz w:val="28"/>
          <w:szCs w:val="28"/>
        </w:rPr>
        <w:t>смогут действовать произвольно.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Кроме того, предусмотрено проведение двух мероприятий без взаимодействия с контролируемым лицом: наблюдение за соблюдением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бований, выездное обследование.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Выездное обследование является новеллой Закона № 248-ФЗ. В ходе его проведения инспектором осуществляется визуальная оценка соблюдения контролируемым лицом обязательных требований. При этом должностным лицом может осуществлять осмотр общедоступных (открытых для посещения неограниченным кругом </w:t>
      </w:r>
      <w:r>
        <w:rPr>
          <w:rFonts w:ascii="Times New Roman" w:hAnsi="Times New Roman" w:cs="Times New Roman"/>
          <w:sz w:val="28"/>
          <w:szCs w:val="28"/>
        </w:rPr>
        <w:t>лиц) производственных объектов.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Законом № 248-ФЗ скорректированы основания для проведения контрольных (надзорны</w:t>
      </w:r>
      <w:r>
        <w:rPr>
          <w:rFonts w:ascii="Times New Roman" w:hAnsi="Times New Roman" w:cs="Times New Roman"/>
          <w:sz w:val="28"/>
          <w:szCs w:val="28"/>
        </w:rPr>
        <w:t>х) мероприятий. К ним отнесены: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</w:t>
      </w:r>
      <w:r>
        <w:rPr>
          <w:rFonts w:ascii="Times New Roman" w:hAnsi="Times New Roman" w:cs="Times New Roman"/>
          <w:sz w:val="28"/>
          <w:szCs w:val="28"/>
        </w:rPr>
        <w:t>а контроля от таких параметров;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2) наступление сроков проведения контрольных (надзорных) мероприятий, включенных в план проведения контр</w:t>
      </w:r>
      <w:r>
        <w:rPr>
          <w:rFonts w:ascii="Times New Roman" w:hAnsi="Times New Roman" w:cs="Times New Roman"/>
          <w:sz w:val="28"/>
          <w:szCs w:val="28"/>
        </w:rPr>
        <w:t>ольных (надзорных) мероприятий;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конкретных контролируемых лиц;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</w:t>
      </w:r>
      <w:r>
        <w:rPr>
          <w:rFonts w:ascii="Times New Roman" w:hAnsi="Times New Roman" w:cs="Times New Roman"/>
          <w:sz w:val="28"/>
          <w:szCs w:val="28"/>
        </w:rPr>
        <w:t>ратуры материалам и обращениям;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част</w:t>
      </w:r>
      <w:r>
        <w:rPr>
          <w:rFonts w:ascii="Times New Roman" w:hAnsi="Times New Roman" w:cs="Times New Roman"/>
          <w:sz w:val="28"/>
          <w:szCs w:val="28"/>
        </w:rPr>
        <w:t>ью 1 статьи 95 Закона № 248-ФЗ;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</w:t>
      </w:r>
      <w:r>
        <w:rPr>
          <w:rFonts w:ascii="Times New Roman" w:hAnsi="Times New Roman" w:cs="Times New Roman"/>
          <w:sz w:val="28"/>
          <w:szCs w:val="28"/>
        </w:rPr>
        <w:t>а основании программы проверок.</w:t>
      </w:r>
    </w:p>
    <w:p w:rsidR="00B42A27" w:rsidRPr="00B42A27" w:rsidRDefault="00B42A27" w:rsidP="0018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на основании заданий уполномоченных должностных лиц контрольного </w:t>
      </w:r>
      <w:r w:rsidR="0018487D">
        <w:rPr>
          <w:rFonts w:ascii="Times New Roman" w:hAnsi="Times New Roman" w:cs="Times New Roman"/>
          <w:sz w:val="28"/>
          <w:szCs w:val="28"/>
        </w:rPr>
        <w:t>(надзорного) органа.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Значительно сокращены сроки проверок. По общему правилу указанный срок не должен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42A27" w:rsidRPr="00B42A27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Законом №248-ФЗ сроки проведения контрольной закупки, мониторинговой закупки, выборочного контроля  определяются периодом времени, в течение которого обычно осуществляется соответствующая сделка, проводятся необходимые инструментальные обследования, изъятия проб (образцов) продукции (товаров), испытания или необходимые экспертизы.</w:t>
      </w:r>
    </w:p>
    <w:p w:rsidR="004A7F24" w:rsidRDefault="00B42A27" w:rsidP="00B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27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0787F" w:rsidRPr="0030787F" w:rsidRDefault="0030787F" w:rsidP="0030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Новые требования Федерального закона содержат прямой запрет на оценку результативности и эффективности деятельности контрольного органа в зависимости от количества проведенных контрольных мероприятий, выявленных нарушений, привлеченных к ответственности лиц и так далее. Указанные изменения должны способствовать избавлению от так называемой палочной системы, то есть привести к сокращению проверок и наложенных штрафов.</w:t>
      </w:r>
    </w:p>
    <w:p w:rsidR="0030787F" w:rsidRPr="0030787F" w:rsidRDefault="0030787F" w:rsidP="0030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 xml:space="preserve">С июля 2021 года вступает в силу запрет на проведение любого контрольного (надзорного) мероприятия без предварительного включения сведений о нем в Единый реестр. В связи с этим будет технически исключена возможность внесения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87F">
        <w:rPr>
          <w:rFonts w:ascii="Times New Roman" w:hAnsi="Times New Roman" w:cs="Times New Roman"/>
          <w:sz w:val="28"/>
          <w:szCs w:val="28"/>
        </w:rPr>
        <w:t>задним числом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787F" w:rsidRDefault="0030787F" w:rsidP="0030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Новый реестр обеспечит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B776C1" w:rsidRDefault="00B776C1" w:rsidP="00B7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6C1" w:rsidRDefault="00B776C1" w:rsidP="00B7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Старший помощник </w:t>
      </w:r>
    </w:p>
    <w:p w:rsidR="00B776C1" w:rsidRPr="00B776C1" w:rsidRDefault="00B776C1" w:rsidP="00B7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межрайонного прокурора                                         А.В. Ильенкова</w:t>
      </w:r>
    </w:p>
    <w:p w:rsidR="004A7F24" w:rsidRPr="004A7F24" w:rsidRDefault="004A7F24" w:rsidP="004A7F24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4A7F24" w:rsidRPr="004A7F24" w:rsidSect="003078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E9" w:rsidRDefault="00EB0EE9" w:rsidP="0030787F">
      <w:pPr>
        <w:spacing w:after="0" w:line="240" w:lineRule="auto"/>
      </w:pPr>
      <w:r>
        <w:separator/>
      </w:r>
    </w:p>
  </w:endnote>
  <w:endnote w:type="continuationSeparator" w:id="0">
    <w:p w:rsidR="00EB0EE9" w:rsidRDefault="00EB0EE9" w:rsidP="003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E9" w:rsidRDefault="00EB0EE9" w:rsidP="0030787F">
      <w:pPr>
        <w:spacing w:after="0" w:line="240" w:lineRule="auto"/>
      </w:pPr>
      <w:r>
        <w:separator/>
      </w:r>
    </w:p>
  </w:footnote>
  <w:footnote w:type="continuationSeparator" w:id="0">
    <w:p w:rsidR="00EB0EE9" w:rsidRDefault="00EB0EE9" w:rsidP="0030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16146"/>
      <w:docPartObj>
        <w:docPartGallery w:val="Page Numbers (Top of Page)"/>
        <w:docPartUnique/>
      </w:docPartObj>
    </w:sdtPr>
    <w:sdtEndPr/>
    <w:sdtContent>
      <w:p w:rsidR="0030787F" w:rsidRDefault="00307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0F">
          <w:rPr>
            <w:noProof/>
          </w:rPr>
          <w:t>3</w:t>
        </w:r>
        <w:r>
          <w:fldChar w:fldCharType="end"/>
        </w:r>
      </w:p>
    </w:sdtContent>
  </w:sdt>
  <w:p w:rsidR="0030787F" w:rsidRDefault="003078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24"/>
    <w:rsid w:val="0018487D"/>
    <w:rsid w:val="0030787F"/>
    <w:rsid w:val="004A7F24"/>
    <w:rsid w:val="0080420F"/>
    <w:rsid w:val="00B42A27"/>
    <w:rsid w:val="00B776C1"/>
    <w:rsid w:val="00EB0EE9"/>
    <w:rsid w:val="00F16988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A3D6-6678-4863-B6B6-A74C0D4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87F"/>
  </w:style>
  <w:style w:type="paragraph" w:styleId="a7">
    <w:name w:val="footer"/>
    <w:basedOn w:val="a"/>
    <w:link w:val="a8"/>
    <w:uiPriority w:val="99"/>
    <w:unhideWhenUsed/>
    <w:rsid w:val="003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2021-10-12T09:53:00Z</cp:lastPrinted>
  <dcterms:created xsi:type="dcterms:W3CDTF">2022-07-29T06:20:00Z</dcterms:created>
  <dcterms:modified xsi:type="dcterms:W3CDTF">2022-07-29T06:20:00Z</dcterms:modified>
</cp:coreProperties>
</file>