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AC7">
        <w:rPr>
          <w:rFonts w:ascii="Times New Roman" w:hAnsi="Times New Roman" w:cs="Times New Roman"/>
          <w:b/>
          <w:sz w:val="28"/>
          <w:szCs w:val="28"/>
        </w:rPr>
        <w:t>«Изменения в законодательстве о контрактной системе в сфере закупок»</w:t>
      </w:r>
    </w:p>
    <w:p w:rsid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 xml:space="preserve">Федеральным законом от 24.04.2020 № 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F33A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3AC7">
        <w:rPr>
          <w:rFonts w:ascii="Times New Roman" w:hAnsi="Times New Roman" w:cs="Times New Roman"/>
          <w:sz w:val="28"/>
          <w:szCs w:val="28"/>
        </w:rPr>
        <w:t xml:space="preserve"> инфекции» внесены очередные изменения в Федеральный закон от 05.04.2013 № 44-ФЗ.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Основные изменения: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с 24.04.2020: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 xml:space="preserve">- предусмотрена возможность в 2020 году в связи с распространением </w:t>
      </w:r>
      <w:proofErr w:type="spellStart"/>
      <w:r w:rsidRPr="00F33A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3AC7">
        <w:rPr>
          <w:rFonts w:ascii="Times New Roman" w:hAnsi="Times New Roman" w:cs="Times New Roman"/>
          <w:sz w:val="28"/>
          <w:szCs w:val="28"/>
        </w:rPr>
        <w:t xml:space="preserve"> инфекции изменения размера аванса (если аванс был предусмотрен контрактом);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увеличен размер цены одной малой закупки у единственного поставщика по пункту 4 части 1 статьи 93 Закона № 44-ФЗ с 300 до 600 тыс. рублей, годовой объем таких закупок увеличен с 5 до 10% от совокупного годового объема закупок при сохранении вариативного ограничения в 2 млн. рублей;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с 01.07.2020: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требование о предоставлении обеспечения гарантийных обязательств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F33AC7">
        <w:rPr>
          <w:rFonts w:ascii="Times New Roman" w:hAnsi="Times New Roman" w:cs="Times New Roman"/>
          <w:sz w:val="28"/>
          <w:szCs w:val="28"/>
        </w:rPr>
        <w:t xml:space="preserve"> правом заказчика, а не его обязанностью;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снизи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F33AC7">
        <w:rPr>
          <w:rFonts w:ascii="Times New Roman" w:hAnsi="Times New Roman" w:cs="Times New Roman"/>
          <w:sz w:val="28"/>
          <w:szCs w:val="28"/>
        </w:rPr>
        <w:t xml:space="preserve"> минимальный размер обеспечения исполнения контракта, который составит 0,5 вместо 5% начальной (максимальной) цены контракта.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Также определены условия установления требования обеспечения исполнения контракта и его размера, в случае, если контрактом предусмотрено казначейское сопровождение;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с 01.10.2020: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измени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F33AC7">
        <w:rPr>
          <w:rFonts w:ascii="Times New Roman" w:hAnsi="Times New Roman" w:cs="Times New Roman"/>
          <w:sz w:val="28"/>
          <w:szCs w:val="28"/>
        </w:rPr>
        <w:t xml:space="preserve"> порядок проведения запроса котировок в электронной форме, в части срока заключения контракта по результатам его проведения;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вносятся поправки в процедуру проведения закупки у единственного поставщика в электронной форме в соответствии с частью 12 статьи 93 Закона № 44-ФЗ;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с 01.01.2021: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устанавливаются сроки вступления в силу изменений, вносимых в Федеральный закон от 05.04.2013 № 44-ФЗ в части планирования закупок, порядка и способов определения поставщиков, контроля, мониторинга и аудита в сфере закупок;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 xml:space="preserve">- устанавливается обязанность комиссии заказчика по осуществлению закупок по проверке участника закупки на соответствие требованию о </w:t>
      </w:r>
      <w:proofErr w:type="spellStart"/>
      <w:r w:rsidRPr="00F33AC7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F33AC7">
        <w:rPr>
          <w:rFonts w:ascii="Times New Roman" w:hAnsi="Times New Roman" w:cs="Times New Roman"/>
          <w:sz w:val="28"/>
          <w:szCs w:val="28"/>
        </w:rPr>
        <w:t xml:space="preserve"> участника закупки к административной ответственности, предусмотренно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3AC7">
        <w:rPr>
          <w:rFonts w:ascii="Times New Roman" w:hAnsi="Times New Roman" w:cs="Times New Roman"/>
          <w:sz w:val="28"/>
          <w:szCs w:val="28"/>
        </w:rPr>
        <w:t xml:space="preserve"> статьей 19.28 КоАП РФ.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16.04.2020 № 523 внесены изменения в правила ведения реестра контрактов, утвержденные постановлением Правительства Российской Федерации от 28.11.2013 № 1084.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 xml:space="preserve">Согласно внесенным изменениям, вступившим в силу с 22.04.2020, при закупках строительных работ заказчики должны направлять в реестр </w:t>
      </w:r>
      <w:r w:rsidRPr="00F33AC7">
        <w:rPr>
          <w:rFonts w:ascii="Times New Roman" w:hAnsi="Times New Roman" w:cs="Times New Roman"/>
          <w:sz w:val="28"/>
          <w:szCs w:val="28"/>
        </w:rPr>
        <w:lastRenderedPageBreak/>
        <w:t>контрактов сведения о стране происхождения товара только в случае, если такой товар можно принять к бухучету как отдельный объект основных средств. В случае, если строительная закупка проводилась с проектной документацией, то сведения о стране происхождения товара в реестр контрактов не направляются.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26.04.2020 № 591</w:t>
      </w:r>
      <w:r>
        <w:rPr>
          <w:rFonts w:ascii="Times New Roman" w:hAnsi="Times New Roman" w:cs="Times New Roman"/>
          <w:sz w:val="28"/>
          <w:szCs w:val="28"/>
        </w:rPr>
        <w:t xml:space="preserve"> (вступившим в силу с 27.04.2020)</w:t>
      </w:r>
      <w:r w:rsidRPr="00F33AC7">
        <w:rPr>
          <w:rFonts w:ascii="Times New Roman" w:hAnsi="Times New Roman" w:cs="Times New Roman"/>
          <w:sz w:val="28"/>
          <w:szCs w:val="28"/>
        </w:rPr>
        <w:t xml:space="preserve"> внесены изменения в правила списания сумм неустоек, (штрафов, пеней), начисленных поставщику (подрядчику, исполнителю), утвержденные постановлением Правительства Российской Федерации от 04.07.2018 № 783, тем самым установив порядок списания сумм неустоек, (штрафов, пеней) в 2020 году.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Приказом Минстроя России от 30.03.2020 № 175/</w:t>
      </w:r>
      <w:proofErr w:type="spellStart"/>
      <w:r w:rsidRPr="00F33A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вступившим в силу с 01.05.2020,</w:t>
      </w:r>
      <w:r w:rsidRPr="00F33AC7">
        <w:rPr>
          <w:rFonts w:ascii="Times New Roman" w:hAnsi="Times New Roman" w:cs="Times New Roman"/>
          <w:sz w:val="28"/>
          <w:szCs w:val="28"/>
        </w:rPr>
        <w:t xml:space="preserve"> в целях реализации части 16.1 статьи 34 и части 59 статьи 112 Закона № 44-ФЗ утверждены: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AC7">
        <w:rPr>
          <w:rFonts w:ascii="Times New Roman" w:hAnsi="Times New Roman" w:cs="Times New Roman"/>
          <w:sz w:val="28"/>
          <w:szCs w:val="28"/>
        </w:rPr>
        <w:t>- порядок определения начальной (максимальной) цены контракта и цены контракта, заключаемого с единственным подрядчиком, если предметом контракта являются одновременно подготовка проектной документации и (или) выполнение инженерных изысканий и строительные работы;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методика</w:t>
      </w:r>
      <w:r w:rsidRPr="00F33AC7">
        <w:rPr>
          <w:rFonts w:ascii="Times New Roman" w:hAnsi="Times New Roman" w:cs="Times New Roman"/>
          <w:sz w:val="28"/>
          <w:szCs w:val="28"/>
        </w:rPr>
        <w:t xml:space="preserve"> составления сметы таких контрактов;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33AC7">
        <w:rPr>
          <w:rFonts w:ascii="Times New Roman" w:hAnsi="Times New Roman" w:cs="Times New Roman"/>
          <w:sz w:val="28"/>
          <w:szCs w:val="28"/>
        </w:rPr>
        <w:t>порядок изменения цены таких контрактов в случаях, предусмотренных подпунктом «а» пункта 1 и пунктом 2 части 62 статьи 112 Закона № 44-ФЗ. </w:t>
      </w:r>
    </w:p>
    <w:p w:rsid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прокурора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М.В. Егорова</w:t>
      </w:r>
    </w:p>
    <w:p w:rsidR="00F33AC7" w:rsidRPr="00F33AC7" w:rsidRDefault="00F33AC7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3AC7">
        <w:rPr>
          <w:rFonts w:ascii="Times New Roman" w:hAnsi="Times New Roman" w:cs="Times New Roman"/>
          <w:sz w:val="28"/>
          <w:szCs w:val="28"/>
        </w:rPr>
        <w:t> </w:t>
      </w:r>
    </w:p>
    <w:p w:rsidR="00CB6CC1" w:rsidRPr="00F33AC7" w:rsidRDefault="00CB6CC1" w:rsidP="00F33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B6CC1" w:rsidRPr="00F3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C7"/>
    <w:rsid w:val="00761400"/>
    <w:rsid w:val="00BF4A27"/>
    <w:rsid w:val="00CB6CC1"/>
    <w:rsid w:val="00F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9BE3-2E0B-4608-A2DC-013A8CE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3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2</cp:revision>
  <dcterms:created xsi:type="dcterms:W3CDTF">2020-10-27T08:31:00Z</dcterms:created>
  <dcterms:modified xsi:type="dcterms:W3CDTF">2020-10-27T08:31:00Z</dcterms:modified>
</cp:coreProperties>
</file>