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466B41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«2</w:t>
      </w:r>
      <w:r w:rsidR="00700B2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8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 w:rsidR="00700B2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октября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</w:t>
      </w:r>
      <w:r w:rsidR="00700B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№35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6B41">
              <w:rPr>
                <w:rFonts w:ascii="Times New Roman" w:hAnsi="Times New Roman" w:cs="Times New Roman"/>
                <w:sz w:val="24"/>
                <w:szCs w:val="24"/>
              </w:rPr>
              <w:t>8869,0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14075,8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66B41">
              <w:rPr>
                <w:rFonts w:ascii="Times New Roman" w:hAnsi="Times New Roman" w:cs="Times New Roman"/>
                <w:sz w:val="24"/>
                <w:szCs w:val="24"/>
              </w:rPr>
              <w:t>45419,5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466B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12103,8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466B41">
              <w:rPr>
                <w:rFonts w:ascii="Times New Roman" w:eastAsia="Times New Roman" w:hAnsi="Times New Roman" w:cs="Times New Roman"/>
                <w:sz w:val="24"/>
                <w:szCs w:val="24"/>
              </w:rPr>
              <w:t>31374,0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466B41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2021г-7784,1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66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30506,8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66B41">
              <w:rPr>
                <w:rFonts w:ascii="Times New Roman" w:eastAsia="Times New Roman" w:hAnsi="Times New Roman" w:cs="Times New Roman"/>
                <w:sz w:val="24"/>
                <w:szCs w:val="24"/>
              </w:rPr>
              <w:t>7461,2</w:t>
            </w:r>
            <w:r w:rsidR="005C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5338,8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D4025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62,0                                                                                    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5420,4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4687,2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1122,8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642,0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420AA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604,0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т 48,0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420AA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466B41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11226,5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 –</w:t>
            </w:r>
            <w:r w:rsidR="00466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4316,0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466B41">
              <w:rPr>
                <w:rFonts w:ascii="Times New Roman" w:eastAsia="Calibri" w:hAnsi="Times New Roman" w:cs="Times New Roman"/>
                <w:sz w:val="24"/>
                <w:szCs w:val="24"/>
              </w:rPr>
              <w:t>яет 9971,4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</w:t>
            </w:r>
            <w:r w:rsidR="00466B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–3464,1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F463C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>
      <w:bookmarkStart w:id="0" w:name="_GoBack"/>
    </w:p>
    <w:bookmarkEnd w:id="0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AF056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14075,8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F056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48869,0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F056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F0569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45419,5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7784,1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31374,0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7461,2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30506,8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F0569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4923,6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F0569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19106,6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F0569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F0569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18239,4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 w:rsidR="0041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9971,4</w:t>
            </w:r>
          </w:p>
        </w:tc>
      </w:tr>
      <w:tr w:rsidR="00296BFF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A66277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9971,4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A361A0" w:rsidP="00A361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  <w:r w:rsidR="0029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11226,5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31548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9971,4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9815,6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8E7297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8E7297" w:rsidRPr="00413C4C" w:rsidTr="002A2D86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8E7297" w:rsidRPr="00413C4C" w:rsidTr="002A2D86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3E46E3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14075,8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48869,0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45419,5</w:t>
            </w:r>
          </w:p>
        </w:tc>
      </w:tr>
      <w:tr w:rsidR="008E7297" w:rsidRPr="00413C4C" w:rsidTr="002A2D86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8E7297" w:rsidRPr="00413C4C" w:rsidTr="002A2D86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7784,1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31374,0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7461,2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30506,8</w:t>
            </w:r>
          </w:p>
        </w:tc>
      </w:tr>
      <w:tr w:rsidR="008E7297" w:rsidRPr="00413C4C" w:rsidTr="002A2D86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4923,6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19106,6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18239,4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1.7.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9971,4</w:t>
            </w:r>
          </w:p>
        </w:tc>
      </w:tr>
      <w:tr w:rsidR="008E7297" w:rsidRPr="00413C4C" w:rsidTr="002A2D86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9971,4</w:t>
            </w:r>
          </w:p>
        </w:tc>
      </w:tr>
      <w:tr w:rsidR="008E7297" w:rsidRPr="00413C4C" w:rsidTr="002A2D86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5B59C1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8E7297" w:rsidRPr="005B59C1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97" w:rsidRPr="00BB0FF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071041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071041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071041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071041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071041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642,0</w:t>
            </w:r>
          </w:p>
        </w:tc>
      </w:tr>
      <w:tr w:rsidR="008E7297" w:rsidRPr="00413C4C" w:rsidTr="002A2D86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48,0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594,0   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5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4316,0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11226,5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9971,4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9815,6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815,6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8E7297" w:rsidRPr="00413C4C" w:rsidTr="002A2D86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E7297" w:rsidRPr="00413C4C" w:rsidTr="002A2D86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8E7297" w:rsidRPr="00413C4C" w:rsidTr="002A2D86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8E7297" w:rsidRPr="00413C4C" w:rsidTr="002A2D86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8E7297" w:rsidRPr="00413C4C" w:rsidTr="002A2D86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297" w:rsidRPr="00413C4C" w:rsidTr="002A2D86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7297" w:rsidRPr="00413C4C" w:rsidTr="002A2D86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E7297" w:rsidRPr="00413C4C" w:rsidTr="002A2D86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8E7297" w:rsidRPr="00413C4C" w:rsidRDefault="008E7297" w:rsidP="002A2D8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7297" w:rsidRPr="00413C4C" w:rsidRDefault="008E7297" w:rsidP="002A2D8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6" w:rsidRDefault="00BA6DA6" w:rsidP="002957D5">
      <w:pPr>
        <w:spacing w:after="0" w:line="240" w:lineRule="auto"/>
      </w:pPr>
      <w:r>
        <w:separator/>
      </w:r>
    </w:p>
  </w:endnote>
  <w:endnote w:type="continuationSeparator" w:id="0">
    <w:p w:rsidR="00BA6DA6" w:rsidRDefault="00BA6DA6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6" w:rsidRDefault="00BA6DA6" w:rsidP="002957D5">
      <w:pPr>
        <w:spacing w:after="0" w:line="240" w:lineRule="auto"/>
      </w:pPr>
      <w:r>
        <w:separator/>
      </w:r>
    </w:p>
  </w:footnote>
  <w:footnote w:type="continuationSeparator" w:id="0">
    <w:p w:rsidR="00BA6DA6" w:rsidRDefault="00BA6DA6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47968"/>
    <w:rsid w:val="00071041"/>
    <w:rsid w:val="000961DA"/>
    <w:rsid w:val="000A133F"/>
    <w:rsid w:val="000A6521"/>
    <w:rsid w:val="000C2345"/>
    <w:rsid w:val="00102E3D"/>
    <w:rsid w:val="00153EFF"/>
    <w:rsid w:val="001742B2"/>
    <w:rsid w:val="00192FD4"/>
    <w:rsid w:val="00231548"/>
    <w:rsid w:val="002347BC"/>
    <w:rsid w:val="002800B8"/>
    <w:rsid w:val="002957D5"/>
    <w:rsid w:val="00296BFF"/>
    <w:rsid w:val="002A432C"/>
    <w:rsid w:val="00330FE7"/>
    <w:rsid w:val="003350CE"/>
    <w:rsid w:val="0034103C"/>
    <w:rsid w:val="00370BF0"/>
    <w:rsid w:val="003A248D"/>
    <w:rsid w:val="003E46E3"/>
    <w:rsid w:val="00413C4C"/>
    <w:rsid w:val="004151E4"/>
    <w:rsid w:val="00420AA9"/>
    <w:rsid w:val="00466B41"/>
    <w:rsid w:val="0047032B"/>
    <w:rsid w:val="0049529C"/>
    <w:rsid w:val="004C35AC"/>
    <w:rsid w:val="004E1B8E"/>
    <w:rsid w:val="004E47F6"/>
    <w:rsid w:val="004F2ECF"/>
    <w:rsid w:val="0050200B"/>
    <w:rsid w:val="00505E0A"/>
    <w:rsid w:val="0053280A"/>
    <w:rsid w:val="00580AA9"/>
    <w:rsid w:val="0059606B"/>
    <w:rsid w:val="005B59C1"/>
    <w:rsid w:val="005C3C0C"/>
    <w:rsid w:val="00615071"/>
    <w:rsid w:val="00641D27"/>
    <w:rsid w:val="006753A1"/>
    <w:rsid w:val="00700B2A"/>
    <w:rsid w:val="0072793B"/>
    <w:rsid w:val="00782AA5"/>
    <w:rsid w:val="007A4954"/>
    <w:rsid w:val="007A63A9"/>
    <w:rsid w:val="007F463C"/>
    <w:rsid w:val="00837BF3"/>
    <w:rsid w:val="00861510"/>
    <w:rsid w:val="008E7297"/>
    <w:rsid w:val="0094217F"/>
    <w:rsid w:val="009B5907"/>
    <w:rsid w:val="009E187F"/>
    <w:rsid w:val="009F4EB6"/>
    <w:rsid w:val="00A361A0"/>
    <w:rsid w:val="00A473B0"/>
    <w:rsid w:val="00A657C7"/>
    <w:rsid w:val="00A66277"/>
    <w:rsid w:val="00AD3AE9"/>
    <w:rsid w:val="00AF0569"/>
    <w:rsid w:val="00B50F5F"/>
    <w:rsid w:val="00B872D3"/>
    <w:rsid w:val="00BA6DA6"/>
    <w:rsid w:val="00BB0FF7"/>
    <w:rsid w:val="00BB350D"/>
    <w:rsid w:val="00BC5FB6"/>
    <w:rsid w:val="00C017DD"/>
    <w:rsid w:val="00C14AA6"/>
    <w:rsid w:val="00C852EC"/>
    <w:rsid w:val="00CB16BD"/>
    <w:rsid w:val="00D01C18"/>
    <w:rsid w:val="00D4025D"/>
    <w:rsid w:val="00D53270"/>
    <w:rsid w:val="00D573D8"/>
    <w:rsid w:val="00D81BE7"/>
    <w:rsid w:val="00D91CF6"/>
    <w:rsid w:val="00DB5CCB"/>
    <w:rsid w:val="00DF2B69"/>
    <w:rsid w:val="00E45395"/>
    <w:rsid w:val="00E54435"/>
    <w:rsid w:val="00E5618D"/>
    <w:rsid w:val="00F251F2"/>
    <w:rsid w:val="00F51923"/>
    <w:rsid w:val="00F93CBD"/>
    <w:rsid w:val="00FC40CE"/>
    <w:rsid w:val="00FF201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2253"/>
  <w15:docId w15:val="{6B974D9F-B579-45B0-A9FF-E6343C28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378D-037C-421A-A0FB-4B729500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2021-11-10T07:54:00Z</cp:lastPrinted>
  <dcterms:created xsi:type="dcterms:W3CDTF">2021-11-10T07:55:00Z</dcterms:created>
  <dcterms:modified xsi:type="dcterms:W3CDTF">2021-11-10T07:55:00Z</dcterms:modified>
</cp:coreProperties>
</file>