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08881" w14:textId="77777777" w:rsidR="007B675D" w:rsidRPr="007B675D" w:rsidRDefault="007B675D" w:rsidP="007B6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1720562"/>
      <w:bookmarkStart w:id="1" w:name="_Hlk97024369"/>
      <w:r w:rsidRPr="007B675D">
        <w:rPr>
          <w:rFonts w:ascii="Times New Roman" w:hAnsi="Times New Roman" w:cs="Times New Roman"/>
          <w:b/>
          <w:sz w:val="28"/>
          <w:szCs w:val="28"/>
        </w:rPr>
        <w:t>ИРКУТСКАЯ   ОБЛАСТЬ</w:t>
      </w:r>
    </w:p>
    <w:p w14:paraId="3BA1810C" w14:textId="77777777" w:rsidR="007B675D" w:rsidRPr="007B675D" w:rsidRDefault="007B675D" w:rsidP="007B6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08E70" w14:textId="77777777" w:rsidR="007B675D" w:rsidRPr="007B675D" w:rsidRDefault="007B675D" w:rsidP="007B6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75D">
        <w:rPr>
          <w:rFonts w:ascii="Times New Roman" w:hAnsi="Times New Roman" w:cs="Times New Roman"/>
          <w:b/>
          <w:sz w:val="28"/>
          <w:szCs w:val="28"/>
        </w:rPr>
        <w:t>ТУЛУНСКИЙ   РАЙОН</w:t>
      </w:r>
    </w:p>
    <w:p w14:paraId="6AC539CC" w14:textId="77777777" w:rsidR="007B675D" w:rsidRPr="007B675D" w:rsidRDefault="007B675D" w:rsidP="007B6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74285" w14:textId="77777777" w:rsidR="007B675D" w:rsidRPr="007B675D" w:rsidRDefault="007B675D" w:rsidP="007B6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75D">
        <w:rPr>
          <w:rFonts w:ascii="Times New Roman" w:hAnsi="Times New Roman" w:cs="Times New Roman"/>
          <w:b/>
          <w:sz w:val="28"/>
          <w:szCs w:val="28"/>
        </w:rPr>
        <w:t>ЕДОГОНСКОЕ  СЕЛЬСКОЕ  ПОСЕЛЕНИЕ</w:t>
      </w:r>
    </w:p>
    <w:p w14:paraId="67CFA216" w14:textId="77777777" w:rsidR="007B675D" w:rsidRPr="007B675D" w:rsidRDefault="007B675D" w:rsidP="007B6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A018E" w14:textId="77777777" w:rsidR="007B675D" w:rsidRPr="007B675D" w:rsidRDefault="007B675D" w:rsidP="007B6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7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06A7D15" w14:textId="77777777" w:rsidR="007B675D" w:rsidRPr="007B675D" w:rsidRDefault="007B675D" w:rsidP="007B6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104D2F9A" w14:textId="4A4E91FE" w:rsidR="007B675D" w:rsidRPr="007B675D" w:rsidRDefault="007B675D" w:rsidP="007B6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марта   2023</w:t>
      </w:r>
      <w:r w:rsidRPr="007B675D">
        <w:rPr>
          <w:rFonts w:ascii="Times New Roman" w:hAnsi="Times New Roman" w:cs="Times New Roman"/>
          <w:sz w:val="28"/>
          <w:szCs w:val="28"/>
        </w:rPr>
        <w:t xml:space="preserve">г.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№11</w:t>
      </w:r>
    </w:p>
    <w:p w14:paraId="7C27D76C" w14:textId="77777777" w:rsidR="007B675D" w:rsidRPr="007B675D" w:rsidRDefault="007B675D" w:rsidP="007B6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804395" w14:textId="77777777" w:rsidR="007B675D" w:rsidRPr="007B675D" w:rsidRDefault="007B675D" w:rsidP="007B6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75D">
        <w:rPr>
          <w:rFonts w:ascii="Times New Roman" w:hAnsi="Times New Roman" w:cs="Times New Roman"/>
          <w:sz w:val="28"/>
          <w:szCs w:val="28"/>
        </w:rPr>
        <w:t>с.Едогон</w:t>
      </w:r>
    </w:p>
    <w:p w14:paraId="750647B2" w14:textId="77777777" w:rsidR="00454379" w:rsidRPr="00882259" w:rsidRDefault="00454379" w:rsidP="000012D5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F3FE8DE" w14:textId="71CC8885"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3" w:name="_Hlk45825692"/>
      <w:bookmarkEnd w:id="0"/>
      <w:bookmarkEnd w:id="1"/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Положения о системе управления охраной труда в администрации </w:t>
      </w:r>
      <w:r w:rsidR="007B67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Едогонского сельского поселения</w:t>
      </w:r>
    </w:p>
    <w:p w14:paraId="61D56BE1" w14:textId="77777777" w:rsidR="006B1FCE" w:rsidRPr="006B1FCE" w:rsidRDefault="006B1FCE" w:rsidP="006B1FCE">
      <w:pPr>
        <w:suppressAutoHyphens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9891C5" w14:textId="40DDA6E5" w:rsidR="006B1FCE" w:rsidRPr="006B1FCE" w:rsidRDefault="006B1FCE" w:rsidP="006B1FC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соответствии с Трудовым кодексом Российской Федерации, приказом Министерства труда России от 29.10.2021 № 776н «</w:t>
      </w:r>
      <w:r w:rsidRPr="006B1FCE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ar-SA"/>
        </w:rPr>
        <w:t>Об утверждении Примерного положения о системе управления охраной труда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», межгосударственным стандартом ГОСТ 12.0.230-2007 «Система стандартов безопасности труда. Системы управления охраной труда. Общие требования» и в целях создания благоприятных условий труда, защиты прав и интересов работников, администрация</w:t>
      </w:r>
      <w:r w:rsidR="007B67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Едогонского 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</w:t>
      </w: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1F1D1626" w14:textId="77777777" w:rsidR="006B1FCE" w:rsidRPr="006B1FCE" w:rsidRDefault="006B1FCE" w:rsidP="006B1FC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9E772A4" w14:textId="56E9C35D" w:rsidR="006B1FCE" w:rsidRPr="006B1FCE" w:rsidRDefault="006B1FCE" w:rsidP="006B1FC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 Утвердить Положение</w:t>
      </w:r>
      <w:r w:rsidRPr="006B1F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системе управления охраной труда в администрации </w:t>
      </w:r>
      <w:r w:rsidR="007B675D">
        <w:rPr>
          <w:rFonts w:ascii="Times New Roman" w:eastAsia="Times New Roman" w:hAnsi="Times New Roman" w:cs="Times New Roman"/>
          <w:sz w:val="28"/>
          <w:szCs w:val="28"/>
          <w:lang w:eastAsia="ar-SA"/>
        </w:rPr>
        <w:t>Едогонского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(прилагается).</w:t>
      </w:r>
    </w:p>
    <w:p w14:paraId="7F25D850" w14:textId="334CD83A" w:rsidR="006B1FCE" w:rsidRPr="006B1FCE" w:rsidRDefault="006B1FCE" w:rsidP="006B1FC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 Настояще</w:t>
      </w:r>
      <w:r w:rsidR="00D719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постановление обнародовать и 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на официальном сайте администрации</w:t>
      </w:r>
      <w:r w:rsidR="007B67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Едогонского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в сети «Интернет».</w:t>
      </w:r>
    </w:p>
    <w:p w14:paraId="0EC195E6" w14:textId="079552EE" w:rsidR="00E87944" w:rsidRDefault="006B1FCE" w:rsidP="000E54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0C223705" w14:textId="77777777" w:rsidR="00454379" w:rsidRDefault="00454379" w:rsidP="000E54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A57902" w14:textId="77777777" w:rsidR="00454379" w:rsidRDefault="00454379" w:rsidP="000E54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20126D" w14:textId="77777777" w:rsidR="00454379" w:rsidRPr="00882259" w:rsidRDefault="00454379" w:rsidP="000E54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F2CFB" w14:textId="7B33173B" w:rsidR="00466EDC" w:rsidRPr="00454379" w:rsidRDefault="00454379" w:rsidP="001004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7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B675D">
        <w:rPr>
          <w:rFonts w:ascii="Times New Roman" w:hAnsi="Times New Roman" w:cs="Times New Roman"/>
          <w:sz w:val="28"/>
          <w:szCs w:val="28"/>
        </w:rPr>
        <w:t>Едогонского</w:t>
      </w:r>
    </w:p>
    <w:p w14:paraId="63AD6072" w14:textId="3D059BC6" w:rsidR="00454379" w:rsidRPr="00454379" w:rsidRDefault="00454379" w:rsidP="001004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7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2A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B675D">
        <w:rPr>
          <w:rFonts w:ascii="Times New Roman" w:hAnsi="Times New Roman" w:cs="Times New Roman"/>
          <w:sz w:val="28"/>
          <w:szCs w:val="28"/>
        </w:rPr>
        <w:t>О.Н.Кобрусева</w:t>
      </w:r>
    </w:p>
    <w:bookmarkEnd w:id="3"/>
    <w:p w14:paraId="6E6F2361" w14:textId="38AD2CBC" w:rsidR="00466EDC" w:rsidRDefault="00466EDC" w:rsidP="003B60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35BAE2E" w14:textId="77777777" w:rsidR="007F2598" w:rsidRDefault="007F2598" w:rsidP="003B60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8764223" w14:textId="77777777" w:rsidR="00454379" w:rsidRDefault="00454379" w:rsidP="006B1FC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EA6A1A1" w14:textId="77777777" w:rsidR="006B1FCE" w:rsidRDefault="006B1FCE" w:rsidP="006B1FC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99362CC" w14:textId="77777777" w:rsidR="006B1FCE" w:rsidRDefault="006B1FCE" w:rsidP="006B1FC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BD3FD6D" w14:textId="77777777" w:rsidR="00454379" w:rsidRDefault="00454379" w:rsidP="003B60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3384600" w14:textId="77777777" w:rsidR="007B675D" w:rsidRDefault="007B675D" w:rsidP="008D27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418D2B6" w14:textId="77777777" w:rsidR="007B675D" w:rsidRDefault="007B675D" w:rsidP="008D27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AE07B9" w14:textId="00E2490B" w:rsidR="00454379" w:rsidRPr="008D2772" w:rsidRDefault="00454379" w:rsidP="008D27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277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36FAB20" w14:textId="7562C449" w:rsidR="00454379" w:rsidRPr="008D2772" w:rsidRDefault="008D2772" w:rsidP="008D27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2772">
        <w:rPr>
          <w:rFonts w:ascii="Times New Roman" w:hAnsi="Times New Roman" w:cs="Times New Roman"/>
          <w:sz w:val="24"/>
          <w:szCs w:val="24"/>
        </w:rPr>
        <w:t>к</w:t>
      </w:r>
      <w:r w:rsidR="00454379" w:rsidRPr="008D2772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14:paraId="6DCCF68F" w14:textId="49330EE1" w:rsidR="00454379" w:rsidRPr="008D2772" w:rsidRDefault="007B675D" w:rsidP="008D27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Едогонского </w:t>
      </w:r>
      <w:r w:rsidR="008D2772" w:rsidRPr="008D2772">
        <w:rPr>
          <w:rFonts w:ascii="Times New Roman" w:hAnsi="Times New Roman" w:cs="Times New Roman"/>
          <w:sz w:val="24"/>
          <w:szCs w:val="24"/>
        </w:rPr>
        <w:t>сельского</w:t>
      </w:r>
      <w:r w:rsidR="00454379" w:rsidRPr="008D2772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5A2F39F6" w14:textId="7F20CE01" w:rsidR="00454379" w:rsidRPr="008D2772" w:rsidRDefault="00454379" w:rsidP="008D27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2772">
        <w:rPr>
          <w:rFonts w:ascii="Times New Roman" w:hAnsi="Times New Roman" w:cs="Times New Roman"/>
          <w:sz w:val="24"/>
          <w:szCs w:val="24"/>
        </w:rPr>
        <w:t xml:space="preserve">от </w:t>
      </w:r>
      <w:r w:rsidR="007B675D">
        <w:rPr>
          <w:rFonts w:ascii="Times New Roman" w:hAnsi="Times New Roman" w:cs="Times New Roman"/>
          <w:sz w:val="24"/>
          <w:szCs w:val="24"/>
        </w:rPr>
        <w:t>23.03.2023 г № 11</w:t>
      </w:r>
    </w:p>
    <w:p w14:paraId="43B83050" w14:textId="77777777" w:rsidR="00454379" w:rsidRPr="007F2598" w:rsidRDefault="00454379" w:rsidP="00094F4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1EE28CB" w14:textId="77777777"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14:paraId="389FD634" w14:textId="77777777"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системе управления охраной труда</w:t>
      </w:r>
    </w:p>
    <w:p w14:paraId="20A04713" w14:textId="77E67183" w:rsidR="006B1FCE" w:rsidRPr="006B1FCE" w:rsidRDefault="006B1FCE" w:rsidP="007B67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администрации </w:t>
      </w:r>
      <w:r w:rsidR="007B67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Едогонского </w:t>
      </w: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</w:t>
      </w:r>
    </w:p>
    <w:p w14:paraId="3FD376D9" w14:textId="77777777"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833F98" w14:textId="77777777"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14:paraId="7C2B7F1C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1.1. Настоящее Положение о системе управления охраной труда (далее - Положение) разработано в соответствии с Трудовым кодексом Российской Федерации, приказом Минтруда России от 29.10.2021 № 776н «Об утверждении Типового положения о системе управления охраной труда» и другими нормативно-правовыми актами по охране труда, а также ГОСТ 12.0.230-2007 «Система стандартов безопасности труда. Системы управления охраной труда. Общие требования».</w:t>
      </w:r>
    </w:p>
    <w:p w14:paraId="2BB84DA8" w14:textId="39114CD1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Положение разработано в целях оказания содействия работодателю в соблюдении требований охраны труда</w:t>
      </w:r>
      <w:r w:rsidRPr="006B1F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4ADEF86" wp14:editId="6FCAA74B">
                <wp:extent cx="85725" cy="219075"/>
                <wp:effectExtent l="1270" t="2540" r="0" b="0"/>
                <wp:docPr id="2" name="Прямоугольник 2" descr="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EEAE79" id="Прямоугольник 2" o:spid="_x0000_s1026" alt="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6B1F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 посредством создания, внедрения и обеспечения функционирования системы управления охраной труда (далее – СУОТ) в администрации</w:t>
      </w:r>
      <w:r w:rsidR="007B67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Едогонского</w:t>
      </w:r>
      <w:r w:rsidRPr="006B1F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сельского поселения (далее – Администрация), в разработке локальных нормативных актов, определяющих порядок функционирования СУОТ, в разработке мер, направленных на создание безопасных условий труда, предотвращение производственного травматизма и профессиональной заболеваемости. </w:t>
      </w:r>
    </w:p>
    <w:p w14:paraId="588802DE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1.2. Настоящее Положение о СУОТ устанавливает порядок организации работы по обеспечению охраны труда в Администрации, ответственных лиц и других работников Администрации.</w:t>
      </w:r>
    </w:p>
    <w:p w14:paraId="74E2DA82" w14:textId="77777777" w:rsidR="006B1FCE" w:rsidRPr="006B1FCE" w:rsidRDefault="006B1FCE" w:rsidP="006B1F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СУОТ является неотъемлемой частью управленческой и (или_ производственной системы работодателя.</w:t>
      </w:r>
    </w:p>
    <w:p w14:paraId="3DE5A197" w14:textId="77777777" w:rsidR="006B1FCE" w:rsidRPr="006B1FCE" w:rsidRDefault="006B1FCE" w:rsidP="006B1F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СУОТ представляет собой единство:</w:t>
      </w:r>
    </w:p>
    <w:p w14:paraId="2D74FB25" w14:textId="77777777" w:rsidR="006B1FCE" w:rsidRPr="006B1FCE" w:rsidRDefault="006B1FCE" w:rsidP="006B1F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организационной структуры управления Администрации 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14:paraId="7BD37362" w14:textId="77777777" w:rsidR="006B1FCE" w:rsidRPr="006B1FCE" w:rsidRDefault="006B1FCE" w:rsidP="006B1F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мероприятий, обеспечивающих функционирование СУОТ и контроль за эффективностью работы в области охраны труда;</w:t>
      </w:r>
    </w:p>
    <w:p w14:paraId="79FE7899" w14:textId="77777777" w:rsidR="006B1FCE" w:rsidRPr="006B1FCE" w:rsidRDefault="006B1FCE" w:rsidP="006B1F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14:paraId="32658B7B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1.4. Настоящее Положение определяет задачи, права, обязанности и ответственность руководителя, специалистов Администрации по созданию здоровых и безопасных условий труда работников, по выполнению ими требований законодательных и иных правовых актов по охране труда, правил, норм и инструкций по безопасной эксплуатации оборудования, а 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также внедрение и функционирование СУОТ в соответствии с установленными требованиями.</w:t>
      </w:r>
    </w:p>
    <w:p w14:paraId="7CA4B7EF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1.5. При создании системы управления охраной труда необходимо:</w:t>
      </w:r>
    </w:p>
    <w:p w14:paraId="56314C40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определять законы и иные нормативные правовые акты, содержащие государственные нормативные требования охраны труда, распространяющиеся на деятельность учреждения;</w:t>
      </w:r>
    </w:p>
    <w:p w14:paraId="3C4719D4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выявлять вредные и опасные производственные факторы и соответствующие им риски, связанные с прошлыми, настоящими или планируемыми видами деятельности учреждения;</w:t>
      </w:r>
    </w:p>
    <w:p w14:paraId="0EB6A70C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определять политику учреждения в области охраны труда;</w:t>
      </w:r>
    </w:p>
    <w:p w14:paraId="10332059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-определять цели и задачи в области охраны труда, устанавливать приоритеты;</w:t>
      </w:r>
    </w:p>
    <w:p w14:paraId="146CB786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разрабатывать организационную схему и программу для достижений её целей, выполнения поставленных задач.</w:t>
      </w:r>
    </w:p>
    <w:p w14:paraId="29C94435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1.6. Безопасность производственных процессов, безопасные и здоровые условия труда должны обеспечиваться планомерным и систематическим проведением комплекса организационных, социальных, технических и финансово-экономических мероприятий, в том числе:</w:t>
      </w:r>
    </w:p>
    <w:p w14:paraId="294A6565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распределением функций, задач и ответственности руководителя и специалистов администрации;</w:t>
      </w:r>
    </w:p>
    <w:p w14:paraId="262099C0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соответствия производственных процессов и проводимых различных мероприятий нормативным требованиям, количественной оценке результатов в области охраны труда;</w:t>
      </w:r>
    </w:p>
    <w:p w14:paraId="4BB72E38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организацией обучения и систематическим повышением квалификации работников;</w:t>
      </w:r>
    </w:p>
    <w:p w14:paraId="4D750185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 созданием нормальных санитарно-бытовых и санитарно-гигиенических условий труда для работников учреждения. </w:t>
      </w:r>
    </w:p>
    <w:p w14:paraId="1CC829BB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организацией работ по обеспечению безопасных и здоровых условий труда;</w:t>
      </w:r>
    </w:p>
    <w:p w14:paraId="45F59950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организацией эффективной системы контроля, действующей совместно с системой материального стимулирования;</w:t>
      </w:r>
    </w:p>
    <w:p w14:paraId="7A077C9B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принятием гибкой системы определения и четким распределением обязанностей и ответственности должностных лиц и исполнителей, действующих в интересах учреждения.</w:t>
      </w:r>
    </w:p>
    <w:p w14:paraId="0C4451C1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1.7. Система управления охраной труда должна предусматривать:</w:t>
      </w:r>
    </w:p>
    <w:p w14:paraId="34010DF0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планирование показателей условий и охраны труда;</w:t>
      </w:r>
    </w:p>
    <w:p w14:paraId="27808C34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контроль плановых показателей;</w:t>
      </w:r>
    </w:p>
    <w:p w14:paraId="098F5C78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предупредительно-профилактические работы;</w:t>
      </w:r>
    </w:p>
    <w:p w14:paraId="5BDB1633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возможность осуществления корректирующих и предупредительных действий.</w:t>
      </w:r>
    </w:p>
    <w:p w14:paraId="7EEF7B9D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1.8. Организация работ по обеспечению безопасных и здоровых условий труда должна содержать в своем составе и предусматривать планомерное и систематическое проведение:</w:t>
      </w:r>
    </w:p>
    <w:p w14:paraId="4466351D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работ по обеспечению надежности и безопасности оборудования, зданий и сооружений;</w:t>
      </w:r>
    </w:p>
    <w:p w14:paraId="201075C6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 мероприятий по обеспечению безопасности выполнения соответствующих видов работ и направлений производственной деятельности персонала.</w:t>
      </w:r>
    </w:p>
    <w:p w14:paraId="3282F769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1.9. Перечень видов работ и направлений производственной деятельности должен охватить следующий обязательный минимум:</w:t>
      </w:r>
    </w:p>
    <w:p w14:paraId="655A3FC0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организация учебного процесса в Администрации;</w:t>
      </w:r>
    </w:p>
    <w:p w14:paraId="524C82F6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обеспечение режима соблюдения норм и правил охраны труда в Администрации;</w:t>
      </w:r>
    </w:p>
    <w:p w14:paraId="5C490BE1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эксплуатация зданий и сооружений;</w:t>
      </w:r>
    </w:p>
    <w:p w14:paraId="7959A1E2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производство общеремонтных работ;</w:t>
      </w:r>
    </w:p>
    <w:p w14:paraId="7EA4518F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1.10. В зависимости от обстоятельств и специфических особенностей производственных процессов количество видов работ постановлением Администрации может быть увеличено.</w:t>
      </w:r>
    </w:p>
    <w:p w14:paraId="00D9E1E6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BBED47" w14:textId="77777777"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 Цели и задача организации работ по охране труда и системы управления охраной труда </w:t>
      </w:r>
    </w:p>
    <w:p w14:paraId="618A8386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2.1. Основными задачами должностных лиц Администрации по организации работ в области охраны труда и системы управления охраной труда являются реализация основных направлений государственной политики в области охраны труда, в том числе:</w:t>
      </w:r>
    </w:p>
    <w:p w14:paraId="19E4A2F8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обеспечение приоритета сохранения жизни и здоровья, безопасных и здоровых условий труда работников;</w:t>
      </w:r>
    </w:p>
    <w:p w14:paraId="734CBE29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подготовка и представление отчетов в государственные и вышестоящие органы сведений и отчетов об условиях труда, о производственном травматизме, профзаболеваниях и их материальных последствиях;</w:t>
      </w:r>
    </w:p>
    <w:p w14:paraId="62282254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расследование несчастных случаев на производстве, реализация мероприятий по их недопущению;</w:t>
      </w:r>
    </w:p>
    <w:p w14:paraId="38B9DEE3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информирование работников по вопросам охраны труда;</w:t>
      </w:r>
    </w:p>
    <w:p w14:paraId="4DA8734B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Основные задачи в области охраны труда и системы управления охраной труда решаются конкретно назначенным должностным лицом и исполнителями с учетом специфики деятельности Администрации, организации эксплуатации и технического обслуживания до стадии демонтажа или ликвидации отдельных видов оборудования и участков путем:</w:t>
      </w:r>
    </w:p>
    <w:p w14:paraId="525BF35D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реализации системы персональной ответственности должностных лиц в области охраны труда;</w:t>
      </w:r>
    </w:p>
    <w:p w14:paraId="2C941EF0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определение и конкретизация обязанностей и ответственности должностных лиц в области охраны труда;</w:t>
      </w:r>
    </w:p>
    <w:p w14:paraId="4973A318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организации и производства работ в соответствии с требованиями действующих законодательных актов и нормативных документов в области охраны труда;</w:t>
      </w:r>
    </w:p>
    <w:p w14:paraId="7444BB9D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B1FC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 и обеспечения зависимости оплаты труда работников от результатов работы в области охраны труда.</w:t>
      </w:r>
    </w:p>
    <w:p w14:paraId="0BDE6575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2.3. Политика в области охраны труда.</w:t>
      </w:r>
    </w:p>
    <w:p w14:paraId="6DE6F0E0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2.3.1. Работодатель, консультируясь с работниками, должен изложить в письменном виде политику по охране труда, которая должна:</w:t>
      </w:r>
    </w:p>
    <w:p w14:paraId="4FB3A421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отвечать специфике организации и соответствовать ее размеру и характеру деятельности;</w:t>
      </w:r>
    </w:p>
    <w:p w14:paraId="39AC6F43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быть краткой, четко изложенной, иметь дату и вводиться в действие подписью работодателя;</w:t>
      </w:r>
    </w:p>
    <w:p w14:paraId="27353F0C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распространяться и быть легкодоступной для всех лиц на их месте работы;</w:t>
      </w:r>
    </w:p>
    <w:p w14:paraId="40C083CE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анализироваться для постоянной пригодности;</w:t>
      </w:r>
    </w:p>
    <w:p w14:paraId="348D4483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быть доступной в соответствующем порядке относящимся к делу внешним заинтересованным сторонам.</w:t>
      </w:r>
    </w:p>
    <w:p w14:paraId="2A8A24CA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2.3.2. Политика в области охраны труда должна включать следующие ключевые принципы и цели, выполнение которых Администрация принимает на себя:</w:t>
      </w:r>
    </w:p>
    <w:p w14:paraId="10B23300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обеспечение безопасности и охрану здоровья всех работников Администрации путем предупреждения связанных с работой травм, ухудшений здоровья, болезней и инцидентов;</w:t>
      </w:r>
    </w:p>
    <w:p w14:paraId="1F5B43C5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соблюдение соответствующих нормативных правовых актов, программ по охране труда, коллективных соглашений по охране труда и других требований, которые Администрация обязалась выполнять;</w:t>
      </w:r>
    </w:p>
    <w:p w14:paraId="0B439BF6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обязательства по проведению консультаций с работниками и привлечению их к активному участию во всех элементах системы управления охраной труда;</w:t>
      </w:r>
    </w:p>
    <w:p w14:paraId="3BC2D31B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непрерывное совершенствование функционирования системы управления охраной труда.</w:t>
      </w:r>
    </w:p>
    <w:p w14:paraId="3C298920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2.3.3. Система управления охраной труда должна быть совместима или объединена с другими системами управления организации.</w:t>
      </w:r>
    </w:p>
    <w:p w14:paraId="207E740F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2.4. Планирование.</w:t>
      </w:r>
    </w:p>
    <w:p w14:paraId="2E37185A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2.4.1. Для постоянной идентификации опасностей, оценки рисков и управления рисками установлена программа специальной оценки рабочих мест по условиям труда, в которую входят:</w:t>
      </w:r>
    </w:p>
    <w:p w14:paraId="12ADF151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определение сроков выполнения работ, связанных со специальной оценкой рабочих мест;</w:t>
      </w:r>
    </w:p>
    <w:p w14:paraId="360F61E1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анализ идентификации опасностей - проводится повседневно на рабочих местах или внепланово, в зависимости от характера опасностей, значимости риска, отклонений от нормального режима работы, изменений в технологических процессах.</w:t>
      </w:r>
    </w:p>
    <w:p w14:paraId="072ACA16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2.4.2. Анализ документации по данному процессу проводится руководителем.</w:t>
      </w:r>
    </w:p>
    <w:p w14:paraId="0F975D33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2.4.3. Процесс проведения специальной оценки условий труда описан в Федеральном законе от 28.12.2013 № 426-ФЗ «О специальной оценке условий труда».</w:t>
      </w:r>
    </w:p>
    <w:p w14:paraId="3CDF31A3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2.4.4.Перечень работ повышенной опасности утверждается руководителем.</w:t>
      </w:r>
    </w:p>
    <w:p w14:paraId="59801853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2.4.5.Процедура управления нормативной правовой документацией включает в себя:</w:t>
      </w:r>
    </w:p>
    <w:p w14:paraId="22320763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фиксирование и идентификацию данных и документации по правовым и иным требованиям;</w:t>
      </w:r>
    </w:p>
    <w:p w14:paraId="745235A2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оценку и анализ документации по данному процессу;</w:t>
      </w:r>
    </w:p>
    <w:p w14:paraId="10E06B6F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актуализацию данных и документации, связанных с правовыми требованиями.</w:t>
      </w:r>
    </w:p>
    <w:p w14:paraId="0C86443D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2.4.6.Мероприятия по качественному планированию охраны труда должны основываться на результатах исходного анализа, последующих анализов или других имеющихся данных. Эти мероприятия по планированию должны обеспечивать безопасность и охрану здоровья на работе и включать:</w:t>
      </w:r>
    </w:p>
    <w:p w14:paraId="15F49382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ясное определение, расстановку приоритетности и, где это целесообразно, количественную оценку целей организаций по охране труда;</w:t>
      </w:r>
    </w:p>
    <w:p w14:paraId="62CB904E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подготовку плана достижения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работника Администрации;</w:t>
      </w:r>
    </w:p>
    <w:p w14:paraId="366BF560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отбор критериев сравнения для подтверждения достижения цели;</w:t>
      </w:r>
    </w:p>
    <w:p w14:paraId="66B13312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предоставление необходимой технической поддержки, ресурсов.</w:t>
      </w:r>
    </w:p>
    <w:p w14:paraId="37013984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086015" w14:textId="6C30097B"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Внедрение и обеспечение функционирования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УО</w:t>
      </w: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 </w:t>
      </w:r>
    </w:p>
    <w:p w14:paraId="6D5AEB61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3.1. Для обеспечения эффективного функционирования СУОТ в Администрации распределены обязанности и ответственность как за элементы и процессы системы, так и за отдельные мероприятия Плана.</w:t>
      </w:r>
    </w:p>
    <w:p w14:paraId="5404DBB4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3.1.1. Обязанности Главы муниципального образования.</w:t>
      </w:r>
    </w:p>
    <w:p w14:paraId="596D5EC8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Ответственность за обеспечение охраны труда в Администрации несет Глава муниципального образования. Он 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необходимые для функционирования СУОТ ресурсы. Обязанности руководителя учреждения в области охраны труда установлены в статье 212 ТК РФ.</w:t>
      </w:r>
    </w:p>
    <w:p w14:paraId="53DA090E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Работодатель организует распределение ответственности за вопросы охраны труда на всех работников Администрации.</w:t>
      </w:r>
    </w:p>
    <w:p w14:paraId="6E9A353A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3.1.2. Обязанности работников Администрации установлены статьей 214 ТК РФ.</w:t>
      </w:r>
    </w:p>
    <w:p w14:paraId="2CF8D56D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Обязанности работников в области охраны труда прописаны в их должностных инструкциях.</w:t>
      </w:r>
    </w:p>
    <w:p w14:paraId="61208AE4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3.1.3. Комиссии по охране труда.</w:t>
      </w:r>
    </w:p>
    <w:p w14:paraId="387D33EE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обеспечения активного участия работников в процессе управления охраной труда по инициативе работников или работодателя может быть сформирована Комиссия по охране труда.</w:t>
      </w:r>
    </w:p>
    <w:p w14:paraId="363E08E7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Работа Комиссии по охране труда организуется в соответствии с требованиями статей 218 и 370 ТК РФ, а также других нормативных 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правовых актов, утвержденных уполномоченным федеральным органом исполнительной власти.</w:t>
      </w:r>
    </w:p>
    <w:p w14:paraId="04E85EC9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3.2. Обучение, квалификация и компетентность персонала.</w:t>
      </w:r>
    </w:p>
    <w:p w14:paraId="618908D4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3.2.1. Для достижения наибольшей эффективности внедрения и функционирования СУОТ Глава муниципального образования обеспечивает непрерывное обучение по охране труда, включая специальную подготовку и повышение квалификации всего персонала.</w:t>
      </w:r>
    </w:p>
    <w:p w14:paraId="6124959D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Работники Администрации проходят обучение с учетом специфики выполняемых работ, имеют соответствующую квалификацию и компетентность, необходимые для безопасного выполнения своих функций.</w:t>
      </w:r>
    </w:p>
    <w:p w14:paraId="538C97C1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и проверка знаний требований охраны труда осуществляются в соответствии с порядком, утвержденным уполномоченным федеральным органом исполнительной власти, а также другими нормативными требованиями.</w:t>
      </w:r>
    </w:p>
    <w:p w14:paraId="53A69A48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3.3. Процедура внутреннего обмена информацией.</w:t>
      </w:r>
    </w:p>
    <w:p w14:paraId="3979ADD3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Процедура содержит описание как минимум следующих элементов обмена информацией:</w:t>
      </w:r>
    </w:p>
    <w:p w14:paraId="0C0E4030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порядок согласования и пересмотра локальных нормативных актов по охране труда, соответствующий требованиям, утвержденным уполномоченным федеральным органом исполнительной власти;</w:t>
      </w:r>
    </w:p>
    <w:p w14:paraId="19C11E52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порядок рассмотрения обращений работников и поступающих от них предложений по улучшению условий труда и совершенствованию СУОТ;</w:t>
      </w:r>
    </w:p>
    <w:p w14:paraId="20B50210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порядок формирования, размещения и постоянной актуализации информационных материалов (наглядных пособий, плакатов, стендов, документов по охране труда) на территории Администрации, включая требования к обеспечению достаточности таких материалов, доступности мест их размещения, сроков актуализации и лиц, ответственных за информационные материалы учреждения.</w:t>
      </w:r>
    </w:p>
    <w:p w14:paraId="5B1CE439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3.4. Управление документами СУОТ.</w:t>
      </w:r>
    </w:p>
    <w:p w14:paraId="7E6C3253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3.4.1. Разработка, внедрение и обеспечение эффективного функционирования СУОТ включает в себя создание комплекса взаимоувязанных локальных нормативных документов, содержащих структуру системы, обязанности и права для каждого конкретного исполнителя, процессы обеспечения охраны труда и контроля, обеспечивающие функционирование всей структуры.</w:t>
      </w:r>
    </w:p>
    <w:p w14:paraId="17D38F45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3.4.2. Документы СУОТ допускается разрабатывать в виде стандартов Администрации, руководства или других видов документов (приложения к распоряжению Администрации). Комплект документов СУОТ является минимальным, необходимым для обеспечения функционирования СУОТ.</w:t>
      </w:r>
    </w:p>
    <w:p w14:paraId="2A2BF9F2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3.4.3.Документация системы управления охраной труда:</w:t>
      </w:r>
    </w:p>
    <w:p w14:paraId="7420955F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периодически анализируется и при необходимости, своевременно корректируется;</w:t>
      </w:r>
    </w:p>
    <w:p w14:paraId="210F6343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доступна для работников, которых она касается и кому предназначена.</w:t>
      </w:r>
    </w:p>
    <w:p w14:paraId="665FBDA8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CA0191" w14:textId="77777777" w:rsidR="007B675D" w:rsidRDefault="007B675D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1FBB857" w14:textId="67BCC477"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 Мониторинг и контроль результативности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УО</w:t>
      </w: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</w:p>
    <w:p w14:paraId="30DBA112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4.1. Администрация устанавливает и своевременно корректирует методы периодической оценки соответствия состояния охраны труда государственным нормативным требованиям охраны труда.</w:t>
      </w:r>
    </w:p>
    <w:p w14:paraId="74BF039C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4.2. В зависимости от целей оценки функционирования СУОТ выполняют различные виды контроля требуемых критериев охраны труда, анализируют и оценивают результаты проверки, разрабатывают мероприятия по улучшению значений соответствующих критериев охраны труда.</w:t>
      </w:r>
    </w:p>
    <w:p w14:paraId="5EFA60DF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Выполняемые процедуры контроля и оценка СУОТ, а также ее элементов являются основой разработки, оценки эффективности и в случае необходимости корректировки соответствующих мероприятий по улучшению условий труда.</w:t>
      </w:r>
    </w:p>
    <w:p w14:paraId="466325C0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4.3. В соответствии со спецификой экономической деятельности в Администрации применяют следующие виды контроля:</w:t>
      </w:r>
    </w:p>
    <w:p w14:paraId="64AC0F50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текущий контроль выполнения плановых мероприятий по охране труда;</w:t>
      </w:r>
    </w:p>
    <w:p w14:paraId="37D464BA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постоянный контроль состояния производственной среды:</w:t>
      </w:r>
    </w:p>
    <w:p w14:paraId="6A29064A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реагирующий контроль;</w:t>
      </w:r>
    </w:p>
    <w:p w14:paraId="42E3331A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внутреннюю проверку (аудит) системы управления.</w:t>
      </w:r>
    </w:p>
    <w:p w14:paraId="212C4DB4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Каждый из видов контроля осуществляется в соответствии с государственными нормативными требованиями охраны труда.</w:t>
      </w:r>
    </w:p>
    <w:p w14:paraId="3BADC364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4.4. Контроль обеспечивает:</w:t>
      </w:r>
    </w:p>
    <w:p w14:paraId="142D945E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обратную связь по результатам деятельности в области охраны труда;</w:t>
      </w:r>
    </w:p>
    <w:p w14:paraId="33A1A71A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14:paraId="5B9458D3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основу принятия решений о совершенствовании определения опасностей и ограничения рисков, а также самой системы управления охраной труда.</w:t>
      </w:r>
    </w:p>
    <w:p w14:paraId="65208253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4.5. Методы периодической оценки соответствия состояния охраны труда действующему законодательству, государственным нормативным требованиям охраны труда, требованиям СУОТ периодически оцениваются на актуальность и при необходимости корректируются.</w:t>
      </w:r>
    </w:p>
    <w:p w14:paraId="2B3484AB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4.6. Наблюдение за состоянием здоровья работников.</w:t>
      </w:r>
    </w:p>
    <w:p w14:paraId="18D257C9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4.6.1. 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нормы.</w:t>
      </w:r>
    </w:p>
    <w:p w14:paraId="587E6E51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4.6.2. Наблюдение за состоянием здоровья работников осуществляется в соответствии с требованиями Трудового кодекса РФ, а также в соответствии с порядком, утвержденным уполномоченным федеральным органом исполнительной власти.</w:t>
      </w:r>
    </w:p>
    <w:p w14:paraId="055B1164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4.6.3. Процедуры наблюдения за состоянием здоровья работников включают в себя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 w14:paraId="11B6D564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4.6.4. В случае необходимости по решению органов местного самоуправления допускается вводить дополнительные условия и показания к проведению медицинских осмотров (обследований).</w:t>
      </w:r>
    </w:p>
    <w:p w14:paraId="2E250950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4.7. Текущий контроль.</w:t>
      </w:r>
    </w:p>
    <w:p w14:paraId="5DE30D70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14:paraId="6A87778C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4.8. Постоянный контроль состояния условий труда.</w:t>
      </w:r>
    </w:p>
    <w:p w14:paraId="6A022B58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Постоянный контроль состояния условий труда предусматривает измерение (определение) и оценку опасных и вредных факторов производственной среды и трудового процесса на рабочем месте.</w:t>
      </w:r>
    </w:p>
    <w:p w14:paraId="7045C7FA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Постоянный контроль включает в себя специальную оценку условий труда, определение опасностей и оценку рисков, опрос или анализ данных о состоянии здоровья работников, анкетирование и т.п.</w:t>
      </w:r>
    </w:p>
    <w:p w14:paraId="4015A912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4.9. Аудит функционирования СУОТ.</w:t>
      </w:r>
    </w:p>
    <w:p w14:paraId="1A03FCEB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организации разработан и своевременно корректируется план и методы проведения аудита системы управления охраной труда в соответствии с действующими нормативными требованиями.</w:t>
      </w:r>
    </w:p>
    <w:p w14:paraId="260A93FF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4.10. Реагирующий контроль.</w:t>
      </w:r>
    </w:p>
    <w:p w14:paraId="7EDC6231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Реагирующий контроль необходим в момент проявления инцидентов, аварий, несчастных случаев, а также при изменении внешней и внутренней документации в области охраны труда.</w:t>
      </w:r>
    </w:p>
    <w:p w14:paraId="67AFF9B8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Реагирующий контроль также осуществляется при расследовании и учете несчастных случаев, профессиональных заболеваний.</w:t>
      </w:r>
    </w:p>
    <w:p w14:paraId="650BF4B6" w14:textId="77777777" w:rsidR="006B1FCE" w:rsidRPr="006B1FCE" w:rsidRDefault="006B1FCE" w:rsidP="006B1FC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6B7E766" w14:textId="77777777" w:rsidR="006B1FCE" w:rsidRPr="006B1FCE" w:rsidRDefault="006B1FCE" w:rsidP="006B1FC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B1FC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_____________________</w:t>
      </w:r>
    </w:p>
    <w:p w14:paraId="28350282" w14:textId="77777777" w:rsidR="006B1FCE" w:rsidRDefault="006B1FCE" w:rsidP="006B1FCE">
      <w:pPr>
        <w:spacing w:after="200" w:line="276" w:lineRule="auto"/>
        <w:rPr>
          <w:rFonts w:ascii="Calibri" w:eastAsia="Calibri" w:hAnsi="Calibri" w:cs="Times New Roman"/>
        </w:rPr>
      </w:pPr>
    </w:p>
    <w:p w14:paraId="009D5DB4" w14:textId="77777777" w:rsidR="006B1FCE" w:rsidRDefault="006B1FCE" w:rsidP="006B1FCE">
      <w:pPr>
        <w:spacing w:after="200" w:line="276" w:lineRule="auto"/>
        <w:rPr>
          <w:rFonts w:ascii="Calibri" w:eastAsia="Calibri" w:hAnsi="Calibri" w:cs="Times New Roman"/>
        </w:rPr>
      </w:pPr>
    </w:p>
    <w:p w14:paraId="2C039E50" w14:textId="77777777" w:rsidR="006B1FCE" w:rsidRDefault="006B1FCE" w:rsidP="006B1FCE">
      <w:pPr>
        <w:spacing w:after="200" w:line="276" w:lineRule="auto"/>
        <w:rPr>
          <w:rFonts w:ascii="Calibri" w:eastAsia="Calibri" w:hAnsi="Calibri" w:cs="Times New Roman"/>
        </w:rPr>
      </w:pPr>
    </w:p>
    <w:p w14:paraId="21DD3423" w14:textId="77777777" w:rsidR="006B1FCE" w:rsidRDefault="006B1FCE" w:rsidP="006B1FCE">
      <w:pPr>
        <w:spacing w:after="200" w:line="276" w:lineRule="auto"/>
        <w:rPr>
          <w:rFonts w:ascii="Calibri" w:eastAsia="Calibri" w:hAnsi="Calibri" w:cs="Times New Roman"/>
        </w:rPr>
      </w:pPr>
    </w:p>
    <w:p w14:paraId="3E25EAB9" w14:textId="77777777" w:rsidR="006B1FCE" w:rsidRDefault="006B1FCE" w:rsidP="006B1FCE">
      <w:pPr>
        <w:spacing w:after="200" w:line="276" w:lineRule="auto"/>
        <w:rPr>
          <w:rFonts w:ascii="Calibri" w:eastAsia="Calibri" w:hAnsi="Calibri" w:cs="Times New Roman"/>
        </w:rPr>
      </w:pPr>
    </w:p>
    <w:p w14:paraId="4FAA8409" w14:textId="77777777" w:rsidR="006B1FCE" w:rsidRDefault="006B1FCE" w:rsidP="006B1FCE">
      <w:pPr>
        <w:spacing w:after="200" w:line="276" w:lineRule="auto"/>
        <w:rPr>
          <w:rFonts w:ascii="Calibri" w:eastAsia="Calibri" w:hAnsi="Calibri" w:cs="Times New Roman"/>
        </w:rPr>
      </w:pPr>
    </w:p>
    <w:p w14:paraId="5B983C63" w14:textId="77777777" w:rsidR="006B1FCE" w:rsidRDefault="006B1FCE" w:rsidP="006B1FCE">
      <w:pPr>
        <w:spacing w:after="200" w:line="276" w:lineRule="auto"/>
        <w:rPr>
          <w:rFonts w:ascii="Calibri" w:eastAsia="Calibri" w:hAnsi="Calibri" w:cs="Times New Roman"/>
        </w:rPr>
      </w:pPr>
    </w:p>
    <w:p w14:paraId="7A518A1D" w14:textId="77777777" w:rsidR="006B1FCE" w:rsidRPr="006B1FCE" w:rsidRDefault="006B1FCE" w:rsidP="006B1FCE">
      <w:pPr>
        <w:spacing w:after="200" w:line="276" w:lineRule="auto"/>
        <w:rPr>
          <w:rFonts w:ascii="Calibri" w:eastAsia="Calibri" w:hAnsi="Calibri" w:cs="Times New Roman"/>
        </w:rPr>
      </w:pPr>
    </w:p>
    <w:p w14:paraId="1E5C7982" w14:textId="77777777" w:rsidR="007B675D" w:rsidRDefault="007B675D" w:rsidP="003E0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795594" w14:textId="77777777" w:rsidR="007B675D" w:rsidRDefault="007B675D" w:rsidP="003E0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F8AD10" w14:textId="5CAE3D7A" w:rsidR="003E0D21" w:rsidRDefault="003E0D21" w:rsidP="003E0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ОЗНАКОМЛЕНИЯ</w:t>
      </w:r>
    </w:p>
    <w:p w14:paraId="27D104A6" w14:textId="4075D831" w:rsidR="003E0D21" w:rsidRDefault="007B675D" w:rsidP="006B1FC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3E0D21">
        <w:rPr>
          <w:rFonts w:ascii="Times New Roman" w:hAnsi="Times New Roman" w:cs="Times New Roman"/>
          <w:sz w:val="28"/>
          <w:szCs w:val="28"/>
        </w:rPr>
        <w:t>с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Едогонского </w:t>
      </w:r>
      <w:r w:rsidR="00F62A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E0D21">
        <w:rPr>
          <w:rFonts w:ascii="Times New Roman" w:hAnsi="Times New Roman" w:cs="Times New Roman"/>
          <w:sz w:val="28"/>
          <w:szCs w:val="28"/>
        </w:rPr>
        <w:t xml:space="preserve">от </w:t>
      </w:r>
      <w:r w:rsidR="00F62A33">
        <w:rPr>
          <w:rFonts w:ascii="Times New Roman" w:hAnsi="Times New Roman" w:cs="Times New Roman"/>
          <w:sz w:val="28"/>
          <w:szCs w:val="28"/>
        </w:rPr>
        <w:t>2</w:t>
      </w:r>
      <w:r w:rsidR="006B1FCE">
        <w:rPr>
          <w:rFonts w:ascii="Times New Roman" w:hAnsi="Times New Roman" w:cs="Times New Roman"/>
          <w:sz w:val="28"/>
          <w:szCs w:val="28"/>
        </w:rPr>
        <w:t>3.03.2023</w:t>
      </w:r>
      <w:r w:rsidR="003E0D2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E0D21">
        <w:rPr>
          <w:rFonts w:ascii="Times New Roman" w:hAnsi="Times New Roman" w:cs="Times New Roman"/>
          <w:sz w:val="28"/>
          <w:szCs w:val="28"/>
        </w:rPr>
        <w:t xml:space="preserve"> </w:t>
      </w:r>
      <w:r w:rsidR="003E0D21" w:rsidRPr="006B1FCE">
        <w:rPr>
          <w:rFonts w:ascii="Times New Roman" w:hAnsi="Times New Roman" w:cs="Times New Roman"/>
          <w:sz w:val="28"/>
          <w:szCs w:val="28"/>
        </w:rPr>
        <w:t>«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Положения о системе управления охраной труда в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Едогонского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p w14:paraId="43E529EC" w14:textId="77777777" w:rsidR="003E0D21" w:rsidRDefault="003E0D21" w:rsidP="003E0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232"/>
        <w:gridCol w:w="1914"/>
        <w:gridCol w:w="1915"/>
      </w:tblGrid>
      <w:tr w:rsidR="003E0D21" w14:paraId="3DDF30C3" w14:textId="77777777" w:rsidTr="007B675D">
        <w:tc>
          <w:tcPr>
            <w:tcW w:w="817" w:type="dxa"/>
          </w:tcPr>
          <w:p w14:paraId="2C08B1E4" w14:textId="651479DA"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14:paraId="649D3AD0" w14:textId="5D9391A3"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32" w:type="dxa"/>
          </w:tcPr>
          <w:p w14:paraId="7EE6263C" w14:textId="46D0A1EE"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14" w:type="dxa"/>
          </w:tcPr>
          <w:p w14:paraId="5E55C27B" w14:textId="4CA1C1B3"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1915" w:type="dxa"/>
          </w:tcPr>
          <w:p w14:paraId="1B12DE19" w14:textId="508F1AF6"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3E0D21" w14:paraId="7C0FCFD7" w14:textId="77777777" w:rsidTr="007B675D">
        <w:tc>
          <w:tcPr>
            <w:tcW w:w="817" w:type="dxa"/>
          </w:tcPr>
          <w:p w14:paraId="1D0A1E1F" w14:textId="77777777" w:rsidR="003E0D21" w:rsidRDefault="003E0D21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E6DDA" w14:textId="1246DC36" w:rsidR="003E0D21" w:rsidRDefault="007B675D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14:paraId="5FA902D5" w14:textId="2D8AB9A2" w:rsidR="003E0D21" w:rsidRDefault="007B675D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Кобрусева Ольга Николаевна</w:t>
            </w:r>
          </w:p>
        </w:tc>
        <w:tc>
          <w:tcPr>
            <w:tcW w:w="2232" w:type="dxa"/>
          </w:tcPr>
          <w:p w14:paraId="71DE9FE2" w14:textId="4719DC85" w:rsidR="003E0D21" w:rsidRDefault="007B675D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Едогонского сельского поселения</w:t>
            </w:r>
          </w:p>
        </w:tc>
        <w:tc>
          <w:tcPr>
            <w:tcW w:w="1914" w:type="dxa"/>
          </w:tcPr>
          <w:p w14:paraId="04A8A0A2" w14:textId="77777777" w:rsidR="003E0D21" w:rsidRDefault="003E0D21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54272052" w14:textId="77777777" w:rsidR="003E0D21" w:rsidRDefault="003E0D21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D21" w14:paraId="6BCF0362" w14:textId="77777777" w:rsidTr="007B675D">
        <w:tc>
          <w:tcPr>
            <w:tcW w:w="817" w:type="dxa"/>
          </w:tcPr>
          <w:p w14:paraId="28323B11" w14:textId="77777777" w:rsidR="003E0D21" w:rsidRDefault="003E0D21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55415" w14:textId="64032194" w:rsidR="003E0D21" w:rsidRDefault="007B675D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14:paraId="32976F8A" w14:textId="21BD9FA0" w:rsidR="003E0D21" w:rsidRDefault="007B675D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Химко Ирина Геннадьевна</w:t>
            </w:r>
          </w:p>
        </w:tc>
        <w:tc>
          <w:tcPr>
            <w:tcW w:w="2232" w:type="dxa"/>
          </w:tcPr>
          <w:p w14:paraId="769EC6AA" w14:textId="4E491F5F" w:rsidR="003E0D21" w:rsidRDefault="007B675D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914" w:type="dxa"/>
          </w:tcPr>
          <w:p w14:paraId="4438572D" w14:textId="77777777" w:rsidR="003E0D21" w:rsidRDefault="003E0D21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0753715" w14:textId="77777777" w:rsidR="003E0D21" w:rsidRDefault="003E0D21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0D1FC826" w14:textId="77777777" w:rsidTr="007B675D">
        <w:tc>
          <w:tcPr>
            <w:tcW w:w="817" w:type="dxa"/>
          </w:tcPr>
          <w:p w14:paraId="174E1FA4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CA126" w14:textId="35EAE850" w:rsidR="00E778FE" w:rsidRDefault="007B675D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14:paraId="012EF64A" w14:textId="59FE955C" w:rsidR="00E778FE" w:rsidRDefault="007B675D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Банькова Любовь Николаевна</w:t>
            </w:r>
          </w:p>
        </w:tc>
        <w:tc>
          <w:tcPr>
            <w:tcW w:w="2232" w:type="dxa"/>
          </w:tcPr>
          <w:p w14:paraId="01AB334D" w14:textId="47F8CE3F" w:rsidR="00E778FE" w:rsidRDefault="007B675D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914" w:type="dxa"/>
          </w:tcPr>
          <w:p w14:paraId="1FDBD037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ECF98A5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2628520F" w14:textId="77777777" w:rsidTr="007B675D">
        <w:tc>
          <w:tcPr>
            <w:tcW w:w="817" w:type="dxa"/>
          </w:tcPr>
          <w:p w14:paraId="73E0D8B8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19712" w14:textId="24A1FD45" w:rsidR="00E778FE" w:rsidRDefault="007B675D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14:paraId="287D5B3E" w14:textId="49F0F977" w:rsidR="00E778FE" w:rsidRDefault="007B675D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Зыбайлова Ольга Викторовна</w:t>
            </w:r>
          </w:p>
        </w:tc>
        <w:tc>
          <w:tcPr>
            <w:tcW w:w="2232" w:type="dxa"/>
          </w:tcPr>
          <w:p w14:paraId="6C221ADC" w14:textId="7709AD35" w:rsidR="00E778FE" w:rsidRDefault="007B675D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914" w:type="dxa"/>
          </w:tcPr>
          <w:p w14:paraId="736D52BE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40C47B9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72F870F5" w14:textId="77777777" w:rsidTr="007B675D">
        <w:tc>
          <w:tcPr>
            <w:tcW w:w="817" w:type="dxa"/>
          </w:tcPr>
          <w:p w14:paraId="40126C9A" w14:textId="399E5599" w:rsidR="00E778FE" w:rsidRDefault="007B675D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05743B20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70CEC14" w14:textId="4E411245" w:rsidR="00E778FE" w:rsidRDefault="007B675D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Крестьянникова Надежда Викторовна</w:t>
            </w:r>
          </w:p>
        </w:tc>
        <w:tc>
          <w:tcPr>
            <w:tcW w:w="2232" w:type="dxa"/>
          </w:tcPr>
          <w:p w14:paraId="25C9909C" w14:textId="7F53841C" w:rsidR="00E778FE" w:rsidRDefault="007B675D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914" w:type="dxa"/>
          </w:tcPr>
          <w:p w14:paraId="40BD863E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1D3BCA2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2585C153" w14:textId="77777777" w:rsidTr="007B675D">
        <w:tc>
          <w:tcPr>
            <w:tcW w:w="817" w:type="dxa"/>
          </w:tcPr>
          <w:p w14:paraId="175649EC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9BF83" w14:textId="19F28C74" w:rsidR="00E778FE" w:rsidRDefault="007B675D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14:paraId="11B4BFF0" w14:textId="5B229B16" w:rsidR="00E778FE" w:rsidRDefault="007B675D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Толпега Оксана Владимировна</w:t>
            </w:r>
          </w:p>
        </w:tc>
        <w:tc>
          <w:tcPr>
            <w:tcW w:w="2232" w:type="dxa"/>
          </w:tcPr>
          <w:p w14:paraId="5E340844" w14:textId="781D357F" w:rsidR="00E778FE" w:rsidRDefault="007B675D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914" w:type="dxa"/>
          </w:tcPr>
          <w:p w14:paraId="0D2E0DBF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3AD20139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2F26EA42" w14:textId="77777777" w:rsidTr="007B675D">
        <w:tc>
          <w:tcPr>
            <w:tcW w:w="817" w:type="dxa"/>
          </w:tcPr>
          <w:p w14:paraId="02F5BE9F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9F574" w14:textId="22A2ED6B" w:rsidR="00E778FE" w:rsidRDefault="007B675D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14:paraId="0F8A1C04" w14:textId="1C0AF44D" w:rsidR="00E778FE" w:rsidRDefault="007B675D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Авхимович Петр Васильевич</w:t>
            </w:r>
          </w:p>
        </w:tc>
        <w:tc>
          <w:tcPr>
            <w:tcW w:w="2232" w:type="dxa"/>
          </w:tcPr>
          <w:p w14:paraId="406173C2" w14:textId="37B62224" w:rsidR="00E778FE" w:rsidRDefault="007B675D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914" w:type="dxa"/>
          </w:tcPr>
          <w:p w14:paraId="75A2BD0E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F3BAB48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7C5733BE" w14:textId="77777777" w:rsidTr="007B675D">
        <w:tc>
          <w:tcPr>
            <w:tcW w:w="817" w:type="dxa"/>
          </w:tcPr>
          <w:p w14:paraId="38690279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A5C36" w14:textId="383F0B22" w:rsidR="00E778FE" w:rsidRDefault="007B675D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14:paraId="31506CF8" w14:textId="78040EF2" w:rsidR="00E778FE" w:rsidRDefault="00D71984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</w:t>
            </w:r>
            <w:r w:rsidR="007B675D">
              <w:rPr>
                <w:rFonts w:ascii="Times New Roman" w:hAnsi="Times New Roman" w:cs="Times New Roman"/>
                <w:sz w:val="28"/>
                <w:szCs w:val="28"/>
              </w:rPr>
              <w:t>паков Виктор Васильевич</w:t>
            </w:r>
          </w:p>
        </w:tc>
        <w:tc>
          <w:tcPr>
            <w:tcW w:w="2232" w:type="dxa"/>
          </w:tcPr>
          <w:p w14:paraId="7571288D" w14:textId="058ECAB9" w:rsidR="00E778FE" w:rsidRDefault="007B675D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914" w:type="dxa"/>
          </w:tcPr>
          <w:p w14:paraId="112DADD9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207324CB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63058CCC" w14:textId="77777777" w:rsidTr="007B675D">
        <w:tc>
          <w:tcPr>
            <w:tcW w:w="817" w:type="dxa"/>
          </w:tcPr>
          <w:p w14:paraId="66F76338" w14:textId="751A5864" w:rsidR="00E778FE" w:rsidRDefault="007B675D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14:paraId="6E80BA31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B73DA57" w14:textId="32677AF2" w:rsidR="00E778FE" w:rsidRDefault="00D71984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Горбатовский Андрей Иванович</w:t>
            </w:r>
          </w:p>
        </w:tc>
        <w:tc>
          <w:tcPr>
            <w:tcW w:w="2232" w:type="dxa"/>
          </w:tcPr>
          <w:p w14:paraId="068C3538" w14:textId="6D273563" w:rsidR="00E778FE" w:rsidRDefault="00D71984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1914" w:type="dxa"/>
          </w:tcPr>
          <w:p w14:paraId="4BE25140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453EF06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27DEA177" w14:textId="77777777" w:rsidTr="007B675D">
        <w:tc>
          <w:tcPr>
            <w:tcW w:w="817" w:type="dxa"/>
          </w:tcPr>
          <w:p w14:paraId="22E51EE2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80294" w14:textId="50CDD27C" w:rsidR="00E778FE" w:rsidRDefault="00D71984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3" w:type="dxa"/>
          </w:tcPr>
          <w:p w14:paraId="0317C5A8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420661FF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9EA54AD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DBF1D94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76FE85D1" w14:textId="77777777" w:rsidTr="007B675D">
        <w:tc>
          <w:tcPr>
            <w:tcW w:w="817" w:type="dxa"/>
          </w:tcPr>
          <w:p w14:paraId="1D609FD5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A73E6" w14:textId="356267A6" w:rsidR="00E778FE" w:rsidRDefault="00D71984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3" w:type="dxa"/>
          </w:tcPr>
          <w:p w14:paraId="10CD025E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23E09263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95CA951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2D881F5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36742D6E" w14:textId="77777777" w:rsidTr="007B675D">
        <w:tc>
          <w:tcPr>
            <w:tcW w:w="817" w:type="dxa"/>
          </w:tcPr>
          <w:p w14:paraId="21FF946D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18BDB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EF37CF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43CE5BA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F45EF21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8F3A7AA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3BDDA2EF" w14:textId="77777777" w:rsidTr="007B675D">
        <w:tc>
          <w:tcPr>
            <w:tcW w:w="817" w:type="dxa"/>
          </w:tcPr>
          <w:p w14:paraId="40C07C6C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CB78A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B4A17E1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2482D80D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AA71EDF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08583B0A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176D023E" w14:textId="77777777" w:rsidTr="007B675D">
        <w:tc>
          <w:tcPr>
            <w:tcW w:w="817" w:type="dxa"/>
          </w:tcPr>
          <w:p w14:paraId="4BFBD2D3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8AB22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5BA0C05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2D6BFF66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331AEE5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40F3B91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1FB794DD" w14:textId="77777777" w:rsidTr="007B675D">
        <w:tc>
          <w:tcPr>
            <w:tcW w:w="817" w:type="dxa"/>
          </w:tcPr>
          <w:p w14:paraId="60D69EE7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F7A73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849625E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324FB320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6979995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0EBC37D" w14:textId="77777777" w:rsidR="00E778FE" w:rsidRDefault="00E778FE" w:rsidP="007B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67CC0F" w14:textId="77777777" w:rsidR="003E0D21" w:rsidRPr="003E0D21" w:rsidRDefault="003E0D21" w:rsidP="007B67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E0D21" w:rsidRPr="003E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68C79" w14:textId="77777777" w:rsidR="00616A40" w:rsidRDefault="00616A40" w:rsidP="004202BB">
      <w:pPr>
        <w:spacing w:after="0" w:line="240" w:lineRule="auto"/>
      </w:pPr>
      <w:r>
        <w:separator/>
      </w:r>
    </w:p>
  </w:endnote>
  <w:endnote w:type="continuationSeparator" w:id="0">
    <w:p w14:paraId="16DCA213" w14:textId="77777777" w:rsidR="00616A40" w:rsidRDefault="00616A40" w:rsidP="0042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22C9B" w14:textId="77777777" w:rsidR="00616A40" w:rsidRDefault="00616A40" w:rsidP="004202BB">
      <w:pPr>
        <w:spacing w:after="0" w:line="240" w:lineRule="auto"/>
      </w:pPr>
      <w:r>
        <w:separator/>
      </w:r>
    </w:p>
  </w:footnote>
  <w:footnote w:type="continuationSeparator" w:id="0">
    <w:p w14:paraId="18982E71" w14:textId="77777777" w:rsidR="00616A40" w:rsidRDefault="00616A40" w:rsidP="00420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42F"/>
    <w:multiLevelType w:val="multilevel"/>
    <w:tmpl w:val="D368D9B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B2820A6"/>
    <w:multiLevelType w:val="multilevel"/>
    <w:tmpl w:val="72267F9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DDC5745"/>
    <w:multiLevelType w:val="hybridMultilevel"/>
    <w:tmpl w:val="76784FB6"/>
    <w:lvl w:ilvl="0" w:tplc="641C0838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C0B75"/>
    <w:multiLevelType w:val="hybridMultilevel"/>
    <w:tmpl w:val="906021CA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A2CE4"/>
    <w:multiLevelType w:val="multilevel"/>
    <w:tmpl w:val="A3A2ED8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6CE122E"/>
    <w:multiLevelType w:val="hybridMultilevel"/>
    <w:tmpl w:val="4B3487C8"/>
    <w:lvl w:ilvl="0" w:tplc="6C36DC9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7800"/>
    <w:multiLevelType w:val="hybridMultilevel"/>
    <w:tmpl w:val="CF98A87C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C4861"/>
    <w:multiLevelType w:val="hybridMultilevel"/>
    <w:tmpl w:val="07D49CE6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C5C27"/>
    <w:multiLevelType w:val="hybridMultilevel"/>
    <w:tmpl w:val="FFC0364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C5E01"/>
    <w:multiLevelType w:val="hybridMultilevel"/>
    <w:tmpl w:val="2E606D96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D5EA3"/>
    <w:multiLevelType w:val="hybridMultilevel"/>
    <w:tmpl w:val="DB922BD0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243A1"/>
    <w:multiLevelType w:val="hybridMultilevel"/>
    <w:tmpl w:val="80AA9E3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0652A"/>
    <w:multiLevelType w:val="hybridMultilevel"/>
    <w:tmpl w:val="84B2058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F115A"/>
    <w:multiLevelType w:val="hybridMultilevel"/>
    <w:tmpl w:val="B470B2DA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61663"/>
    <w:multiLevelType w:val="hybridMultilevel"/>
    <w:tmpl w:val="24FADA72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E5B89"/>
    <w:multiLevelType w:val="hybridMultilevel"/>
    <w:tmpl w:val="CE54FA1A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50639"/>
    <w:multiLevelType w:val="hybridMultilevel"/>
    <w:tmpl w:val="F1947E76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53F2D"/>
    <w:multiLevelType w:val="hybridMultilevel"/>
    <w:tmpl w:val="EB4AF2A2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708CC"/>
    <w:multiLevelType w:val="hybridMultilevel"/>
    <w:tmpl w:val="467215F4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36273"/>
    <w:multiLevelType w:val="hybridMultilevel"/>
    <w:tmpl w:val="B59462AA"/>
    <w:lvl w:ilvl="0" w:tplc="A86A7F9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663EE"/>
    <w:multiLevelType w:val="hybridMultilevel"/>
    <w:tmpl w:val="C07CEEB8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C7A8C"/>
    <w:multiLevelType w:val="hybridMultilevel"/>
    <w:tmpl w:val="26002482"/>
    <w:lvl w:ilvl="0" w:tplc="15E8DE3E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E245C"/>
    <w:multiLevelType w:val="hybridMultilevel"/>
    <w:tmpl w:val="A06CC6BC"/>
    <w:lvl w:ilvl="0" w:tplc="486E2B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3EB2F32"/>
    <w:multiLevelType w:val="hybridMultilevel"/>
    <w:tmpl w:val="B8C4D840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B31BD"/>
    <w:multiLevelType w:val="hybridMultilevel"/>
    <w:tmpl w:val="9D601410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86AB3"/>
    <w:multiLevelType w:val="hybridMultilevel"/>
    <w:tmpl w:val="3490EACE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1587F"/>
    <w:multiLevelType w:val="hybridMultilevel"/>
    <w:tmpl w:val="A506416C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E5F92"/>
    <w:multiLevelType w:val="hybridMultilevel"/>
    <w:tmpl w:val="4FD05C2C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027D8"/>
    <w:multiLevelType w:val="hybridMultilevel"/>
    <w:tmpl w:val="6338CFD8"/>
    <w:lvl w:ilvl="0" w:tplc="DF36DC4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6413A"/>
    <w:multiLevelType w:val="hybridMultilevel"/>
    <w:tmpl w:val="3508DF0C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B3DEF"/>
    <w:multiLevelType w:val="hybridMultilevel"/>
    <w:tmpl w:val="79589974"/>
    <w:lvl w:ilvl="0" w:tplc="641C0838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E00AE2"/>
    <w:multiLevelType w:val="hybridMultilevel"/>
    <w:tmpl w:val="58C0170E"/>
    <w:lvl w:ilvl="0" w:tplc="693C891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F2BD3"/>
    <w:multiLevelType w:val="hybridMultilevel"/>
    <w:tmpl w:val="1172BA2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03E0E"/>
    <w:multiLevelType w:val="hybridMultilevel"/>
    <w:tmpl w:val="B7B6529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D7A12"/>
    <w:multiLevelType w:val="hybridMultilevel"/>
    <w:tmpl w:val="F59AD8DC"/>
    <w:lvl w:ilvl="0" w:tplc="F38621F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819A9"/>
    <w:multiLevelType w:val="hybridMultilevel"/>
    <w:tmpl w:val="C84479BA"/>
    <w:lvl w:ilvl="0" w:tplc="60C01B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8241D"/>
    <w:multiLevelType w:val="hybridMultilevel"/>
    <w:tmpl w:val="2CA8ADE2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E49A7"/>
    <w:multiLevelType w:val="hybridMultilevel"/>
    <w:tmpl w:val="A5A2CBE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02CEF"/>
    <w:multiLevelType w:val="hybridMultilevel"/>
    <w:tmpl w:val="25F0E370"/>
    <w:lvl w:ilvl="0" w:tplc="641C0838">
      <w:start w:val="1"/>
      <w:numFmt w:val="bullet"/>
      <w:lvlText w:val="­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B1D5A13"/>
    <w:multiLevelType w:val="hybridMultilevel"/>
    <w:tmpl w:val="A4087912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40A19"/>
    <w:multiLevelType w:val="hybridMultilevel"/>
    <w:tmpl w:val="1EE240A6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B2C58"/>
    <w:multiLevelType w:val="hybridMultilevel"/>
    <w:tmpl w:val="B7D4D5AC"/>
    <w:lvl w:ilvl="0" w:tplc="5B42856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5338C"/>
    <w:multiLevelType w:val="hybridMultilevel"/>
    <w:tmpl w:val="7B9EC87E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66469C"/>
    <w:multiLevelType w:val="hybridMultilevel"/>
    <w:tmpl w:val="04489B46"/>
    <w:lvl w:ilvl="0" w:tplc="641C0838">
      <w:start w:val="1"/>
      <w:numFmt w:val="bullet"/>
      <w:lvlText w:val="­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FFE1326"/>
    <w:multiLevelType w:val="hybridMultilevel"/>
    <w:tmpl w:val="60561A60"/>
    <w:lvl w:ilvl="0" w:tplc="1C1825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9"/>
  </w:num>
  <w:num w:numId="4">
    <w:abstractNumId w:val="35"/>
  </w:num>
  <w:num w:numId="5">
    <w:abstractNumId w:val="16"/>
  </w:num>
  <w:num w:numId="6">
    <w:abstractNumId w:val="40"/>
  </w:num>
  <w:num w:numId="7">
    <w:abstractNumId w:val="14"/>
  </w:num>
  <w:num w:numId="8">
    <w:abstractNumId w:val="18"/>
  </w:num>
  <w:num w:numId="9">
    <w:abstractNumId w:val="37"/>
  </w:num>
  <w:num w:numId="10">
    <w:abstractNumId w:val="8"/>
  </w:num>
  <w:num w:numId="11">
    <w:abstractNumId w:val="7"/>
  </w:num>
  <w:num w:numId="12">
    <w:abstractNumId w:val="15"/>
  </w:num>
  <w:num w:numId="13">
    <w:abstractNumId w:val="32"/>
  </w:num>
  <w:num w:numId="14">
    <w:abstractNumId w:val="31"/>
  </w:num>
  <w:num w:numId="15">
    <w:abstractNumId w:val="6"/>
  </w:num>
  <w:num w:numId="16">
    <w:abstractNumId w:val="36"/>
  </w:num>
  <w:num w:numId="17">
    <w:abstractNumId w:val="41"/>
  </w:num>
  <w:num w:numId="18">
    <w:abstractNumId w:val="11"/>
  </w:num>
  <w:num w:numId="19">
    <w:abstractNumId w:val="17"/>
  </w:num>
  <w:num w:numId="20">
    <w:abstractNumId w:val="5"/>
  </w:num>
  <w:num w:numId="21">
    <w:abstractNumId w:val="9"/>
  </w:num>
  <w:num w:numId="22">
    <w:abstractNumId w:val="24"/>
  </w:num>
  <w:num w:numId="23">
    <w:abstractNumId w:val="33"/>
  </w:num>
  <w:num w:numId="24">
    <w:abstractNumId w:val="23"/>
  </w:num>
  <w:num w:numId="25">
    <w:abstractNumId w:val="34"/>
  </w:num>
  <w:num w:numId="26">
    <w:abstractNumId w:val="42"/>
  </w:num>
  <w:num w:numId="27">
    <w:abstractNumId w:val="28"/>
  </w:num>
  <w:num w:numId="28">
    <w:abstractNumId w:val="3"/>
  </w:num>
  <w:num w:numId="29">
    <w:abstractNumId w:val="27"/>
  </w:num>
  <w:num w:numId="30">
    <w:abstractNumId w:val="21"/>
  </w:num>
  <w:num w:numId="31">
    <w:abstractNumId w:val="12"/>
  </w:num>
  <w:num w:numId="32">
    <w:abstractNumId w:val="10"/>
  </w:num>
  <w:num w:numId="33">
    <w:abstractNumId w:val="13"/>
  </w:num>
  <w:num w:numId="34">
    <w:abstractNumId w:val="39"/>
  </w:num>
  <w:num w:numId="35">
    <w:abstractNumId w:val="29"/>
  </w:num>
  <w:num w:numId="36">
    <w:abstractNumId w:val="26"/>
  </w:num>
  <w:num w:numId="37">
    <w:abstractNumId w:val="44"/>
  </w:num>
  <w:num w:numId="38">
    <w:abstractNumId w:val="22"/>
  </w:num>
  <w:num w:numId="39">
    <w:abstractNumId w:val="30"/>
  </w:num>
  <w:num w:numId="40">
    <w:abstractNumId w:val="38"/>
  </w:num>
  <w:num w:numId="41">
    <w:abstractNumId w:val="1"/>
  </w:num>
  <w:num w:numId="42">
    <w:abstractNumId w:val="43"/>
  </w:num>
  <w:num w:numId="43">
    <w:abstractNumId w:val="0"/>
  </w:num>
  <w:num w:numId="44">
    <w:abstractNumId w:val="4"/>
  </w:num>
  <w:num w:numId="45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06"/>
    <w:rsid w:val="000012D5"/>
    <w:rsid w:val="000076C8"/>
    <w:rsid w:val="000134D5"/>
    <w:rsid w:val="00014EE1"/>
    <w:rsid w:val="00041776"/>
    <w:rsid w:val="00055C41"/>
    <w:rsid w:val="00066A1F"/>
    <w:rsid w:val="00067FF0"/>
    <w:rsid w:val="00075B41"/>
    <w:rsid w:val="00075C27"/>
    <w:rsid w:val="00090FE3"/>
    <w:rsid w:val="00094F46"/>
    <w:rsid w:val="000B2207"/>
    <w:rsid w:val="000B49C9"/>
    <w:rsid w:val="000C467B"/>
    <w:rsid w:val="000D1B06"/>
    <w:rsid w:val="000E546F"/>
    <w:rsid w:val="00100411"/>
    <w:rsid w:val="001031A4"/>
    <w:rsid w:val="00117276"/>
    <w:rsid w:val="00117EB9"/>
    <w:rsid w:val="001201C4"/>
    <w:rsid w:val="00121039"/>
    <w:rsid w:val="00154733"/>
    <w:rsid w:val="00174DDD"/>
    <w:rsid w:val="00191D99"/>
    <w:rsid w:val="001939C4"/>
    <w:rsid w:val="001A099D"/>
    <w:rsid w:val="001A498C"/>
    <w:rsid w:val="001A75D5"/>
    <w:rsid w:val="001C014B"/>
    <w:rsid w:val="001E53C3"/>
    <w:rsid w:val="001F6C3D"/>
    <w:rsid w:val="00210ECB"/>
    <w:rsid w:val="00211508"/>
    <w:rsid w:val="00226071"/>
    <w:rsid w:val="0023464F"/>
    <w:rsid w:val="00256599"/>
    <w:rsid w:val="00264981"/>
    <w:rsid w:val="002707A3"/>
    <w:rsid w:val="00290288"/>
    <w:rsid w:val="00293319"/>
    <w:rsid w:val="002A0E3E"/>
    <w:rsid w:val="002A0F22"/>
    <w:rsid w:val="002C0393"/>
    <w:rsid w:val="002C0E9A"/>
    <w:rsid w:val="002D499D"/>
    <w:rsid w:val="002F6C49"/>
    <w:rsid w:val="00314CC8"/>
    <w:rsid w:val="00330F4A"/>
    <w:rsid w:val="00341191"/>
    <w:rsid w:val="0035115D"/>
    <w:rsid w:val="00356306"/>
    <w:rsid w:val="00365843"/>
    <w:rsid w:val="003667A3"/>
    <w:rsid w:val="003768DE"/>
    <w:rsid w:val="0038156A"/>
    <w:rsid w:val="00386800"/>
    <w:rsid w:val="003934B2"/>
    <w:rsid w:val="00395506"/>
    <w:rsid w:val="00397F4E"/>
    <w:rsid w:val="003A2484"/>
    <w:rsid w:val="003A6F93"/>
    <w:rsid w:val="003B604A"/>
    <w:rsid w:val="003D74A6"/>
    <w:rsid w:val="003E0D21"/>
    <w:rsid w:val="003F31CE"/>
    <w:rsid w:val="00412DB5"/>
    <w:rsid w:val="00413681"/>
    <w:rsid w:val="004202BB"/>
    <w:rsid w:val="00421CA8"/>
    <w:rsid w:val="004423D4"/>
    <w:rsid w:val="00454379"/>
    <w:rsid w:val="00460D6B"/>
    <w:rsid w:val="00466EDC"/>
    <w:rsid w:val="00474BC1"/>
    <w:rsid w:val="0049194D"/>
    <w:rsid w:val="004A26DC"/>
    <w:rsid w:val="004A3780"/>
    <w:rsid w:val="004B2024"/>
    <w:rsid w:val="004C4EBE"/>
    <w:rsid w:val="004C7CE7"/>
    <w:rsid w:val="004D3A18"/>
    <w:rsid w:val="004E76C1"/>
    <w:rsid w:val="00511034"/>
    <w:rsid w:val="00511F90"/>
    <w:rsid w:val="00522781"/>
    <w:rsid w:val="00523500"/>
    <w:rsid w:val="005276D8"/>
    <w:rsid w:val="005402EA"/>
    <w:rsid w:val="00544536"/>
    <w:rsid w:val="005667B0"/>
    <w:rsid w:val="00571BEB"/>
    <w:rsid w:val="005806B5"/>
    <w:rsid w:val="00580B10"/>
    <w:rsid w:val="0058402F"/>
    <w:rsid w:val="005929D4"/>
    <w:rsid w:val="005B7132"/>
    <w:rsid w:val="005D22DD"/>
    <w:rsid w:val="005D7668"/>
    <w:rsid w:val="005E1D14"/>
    <w:rsid w:val="005E1E8D"/>
    <w:rsid w:val="006151AF"/>
    <w:rsid w:val="00616A40"/>
    <w:rsid w:val="00640A48"/>
    <w:rsid w:val="0064603A"/>
    <w:rsid w:val="00655996"/>
    <w:rsid w:val="00663031"/>
    <w:rsid w:val="0067076B"/>
    <w:rsid w:val="00674370"/>
    <w:rsid w:val="00675FA9"/>
    <w:rsid w:val="00695C7E"/>
    <w:rsid w:val="006B1FCE"/>
    <w:rsid w:val="006E2C0A"/>
    <w:rsid w:val="00706F79"/>
    <w:rsid w:val="00722145"/>
    <w:rsid w:val="007465A0"/>
    <w:rsid w:val="00751B84"/>
    <w:rsid w:val="00761757"/>
    <w:rsid w:val="00767337"/>
    <w:rsid w:val="007710FA"/>
    <w:rsid w:val="007742CE"/>
    <w:rsid w:val="00775264"/>
    <w:rsid w:val="0078189D"/>
    <w:rsid w:val="00786AFC"/>
    <w:rsid w:val="00796DDE"/>
    <w:rsid w:val="007A0A22"/>
    <w:rsid w:val="007A12EC"/>
    <w:rsid w:val="007B675D"/>
    <w:rsid w:val="007C4899"/>
    <w:rsid w:val="007D473D"/>
    <w:rsid w:val="007F2598"/>
    <w:rsid w:val="0080145D"/>
    <w:rsid w:val="008038AE"/>
    <w:rsid w:val="00803AAC"/>
    <w:rsid w:val="0080643B"/>
    <w:rsid w:val="00813CED"/>
    <w:rsid w:val="008220CC"/>
    <w:rsid w:val="00827807"/>
    <w:rsid w:val="0085757B"/>
    <w:rsid w:val="00865285"/>
    <w:rsid w:val="00873B65"/>
    <w:rsid w:val="00882259"/>
    <w:rsid w:val="00890DC9"/>
    <w:rsid w:val="008D2772"/>
    <w:rsid w:val="008D5F2F"/>
    <w:rsid w:val="008E72D2"/>
    <w:rsid w:val="00906DD5"/>
    <w:rsid w:val="0092330F"/>
    <w:rsid w:val="0094199C"/>
    <w:rsid w:val="00972233"/>
    <w:rsid w:val="00977EEE"/>
    <w:rsid w:val="009800D5"/>
    <w:rsid w:val="009849C3"/>
    <w:rsid w:val="00992E2F"/>
    <w:rsid w:val="009A5F3C"/>
    <w:rsid w:val="009A6851"/>
    <w:rsid w:val="009A7AD1"/>
    <w:rsid w:val="009D575E"/>
    <w:rsid w:val="009D6CDB"/>
    <w:rsid w:val="009F5FD8"/>
    <w:rsid w:val="00A36E48"/>
    <w:rsid w:val="00A421A7"/>
    <w:rsid w:val="00A52F8A"/>
    <w:rsid w:val="00A62CB1"/>
    <w:rsid w:val="00A761CC"/>
    <w:rsid w:val="00A842EE"/>
    <w:rsid w:val="00AB2DD7"/>
    <w:rsid w:val="00AC2FC2"/>
    <w:rsid w:val="00AD157F"/>
    <w:rsid w:val="00AD5C3D"/>
    <w:rsid w:val="00AE7C6E"/>
    <w:rsid w:val="00AF2AE4"/>
    <w:rsid w:val="00B060DE"/>
    <w:rsid w:val="00B24E45"/>
    <w:rsid w:val="00B33728"/>
    <w:rsid w:val="00B352D9"/>
    <w:rsid w:val="00B36683"/>
    <w:rsid w:val="00B37EAC"/>
    <w:rsid w:val="00B56479"/>
    <w:rsid w:val="00B852D1"/>
    <w:rsid w:val="00BB0B41"/>
    <w:rsid w:val="00BB14B5"/>
    <w:rsid w:val="00BC0C64"/>
    <w:rsid w:val="00BF230E"/>
    <w:rsid w:val="00C072C8"/>
    <w:rsid w:val="00C21966"/>
    <w:rsid w:val="00C45E8A"/>
    <w:rsid w:val="00C672B8"/>
    <w:rsid w:val="00C7235C"/>
    <w:rsid w:val="00C77FC9"/>
    <w:rsid w:val="00C918D3"/>
    <w:rsid w:val="00CA28C6"/>
    <w:rsid w:val="00CA3919"/>
    <w:rsid w:val="00CB75BE"/>
    <w:rsid w:val="00CD2237"/>
    <w:rsid w:val="00CF023A"/>
    <w:rsid w:val="00D14CAE"/>
    <w:rsid w:val="00D178BE"/>
    <w:rsid w:val="00D32348"/>
    <w:rsid w:val="00D71984"/>
    <w:rsid w:val="00D86F50"/>
    <w:rsid w:val="00DA488E"/>
    <w:rsid w:val="00DA5E49"/>
    <w:rsid w:val="00DB754F"/>
    <w:rsid w:val="00DD7ECB"/>
    <w:rsid w:val="00E15365"/>
    <w:rsid w:val="00E215F0"/>
    <w:rsid w:val="00E71841"/>
    <w:rsid w:val="00E778FE"/>
    <w:rsid w:val="00E87944"/>
    <w:rsid w:val="00E93095"/>
    <w:rsid w:val="00EB1B4B"/>
    <w:rsid w:val="00EB502D"/>
    <w:rsid w:val="00ED0D65"/>
    <w:rsid w:val="00ED162E"/>
    <w:rsid w:val="00ED1C9D"/>
    <w:rsid w:val="00ED3317"/>
    <w:rsid w:val="00EF1AC7"/>
    <w:rsid w:val="00F21B5A"/>
    <w:rsid w:val="00F363A8"/>
    <w:rsid w:val="00F53359"/>
    <w:rsid w:val="00F57C77"/>
    <w:rsid w:val="00F62181"/>
    <w:rsid w:val="00F62A33"/>
    <w:rsid w:val="00F70639"/>
    <w:rsid w:val="00F866DA"/>
    <w:rsid w:val="00FA63A7"/>
    <w:rsid w:val="00FC7D43"/>
    <w:rsid w:val="00FD4DBA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4AC7"/>
  <w15:docId w15:val="{1E2A03E3-DC45-4EDD-A962-8763EA03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DC"/>
    <w:pPr>
      <w:ind w:left="720"/>
      <w:contextualSpacing/>
    </w:pPr>
  </w:style>
  <w:style w:type="table" w:styleId="a4">
    <w:name w:val="Table Grid"/>
    <w:basedOn w:val="a1"/>
    <w:uiPriority w:val="39"/>
    <w:rsid w:val="0046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AE7C6E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</w:rPr>
  </w:style>
  <w:style w:type="paragraph" w:customStyle="1" w:styleId="17PRIL-1st">
    <w:name w:val="17PRIL-1st"/>
    <w:basedOn w:val="17PRIL-txt"/>
    <w:uiPriority w:val="99"/>
    <w:rsid w:val="00AE7C6E"/>
    <w:pPr>
      <w:ind w:firstLine="0"/>
    </w:pPr>
  </w:style>
  <w:style w:type="table" w:customStyle="1" w:styleId="1">
    <w:name w:val="Сетка таблицы1"/>
    <w:basedOn w:val="a1"/>
    <w:next w:val="a4"/>
    <w:uiPriority w:val="39"/>
    <w:rsid w:val="004202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2BB"/>
  </w:style>
  <w:style w:type="paragraph" w:styleId="a8">
    <w:name w:val="footer"/>
    <w:basedOn w:val="a"/>
    <w:link w:val="a9"/>
    <w:uiPriority w:val="99"/>
    <w:unhideWhenUsed/>
    <w:rsid w:val="0042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2BB"/>
  </w:style>
  <w:style w:type="paragraph" w:styleId="aa">
    <w:name w:val="Balloon Text"/>
    <w:basedOn w:val="a"/>
    <w:link w:val="ab"/>
    <w:uiPriority w:val="99"/>
    <w:semiHidden/>
    <w:unhideWhenUsed/>
    <w:rsid w:val="0000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1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Элемент</cp:lastModifiedBy>
  <cp:revision>2</cp:revision>
  <cp:lastPrinted>2025-03-15T04:35:00Z</cp:lastPrinted>
  <dcterms:created xsi:type="dcterms:W3CDTF">2025-03-15T04:37:00Z</dcterms:created>
  <dcterms:modified xsi:type="dcterms:W3CDTF">2025-03-15T04:37:00Z</dcterms:modified>
</cp:coreProperties>
</file>